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44196" w14:textId="77777777" w:rsidR="00FE492F" w:rsidRPr="001D3C1A" w:rsidRDefault="00FE492F">
      <w:pPr>
        <w:spacing w:after="0" w:line="240" w:lineRule="auto"/>
        <w:jc w:val="center"/>
        <w:rPr>
          <w:rFonts w:ascii="Calibri" w:eastAsia="Calibri" w:hAnsi="Calibri" w:cs="Calibri"/>
          <w:b/>
          <w:bCs/>
          <w:kern w:val="0"/>
          <w:sz w:val="22"/>
          <w:szCs w:val="22"/>
          <w:lang w:val="es-MX"/>
          <w14:ligatures w14:val="none"/>
        </w:rPr>
      </w:pPr>
      <w:r w:rsidRPr="001D3C1A">
        <w:rPr>
          <w:rFonts w:ascii="Calibri" w:eastAsia="Calibri" w:hAnsi="Calibri" w:cs="Calibri"/>
          <w:b/>
          <w:bCs/>
          <w:kern w:val="0"/>
          <w:sz w:val="22"/>
          <w:szCs w:val="22"/>
          <w:lang w:val="es-MX"/>
          <w14:ligatures w14:val="none"/>
        </w:rPr>
        <w:t>AVISO PÚBLICO</w:t>
      </w:r>
    </w:p>
    <w:p w14:paraId="43150603" w14:textId="735BEFB3" w:rsidR="00FE492F" w:rsidRPr="001D3C1A" w:rsidRDefault="00FE492F">
      <w:pPr>
        <w:spacing w:after="0" w:line="240" w:lineRule="auto"/>
        <w:jc w:val="center"/>
        <w:rPr>
          <w:rFonts w:ascii="Calibri" w:eastAsia="Calibri" w:hAnsi="Calibri" w:cs="Calibri"/>
          <w:b/>
          <w:bCs/>
          <w:kern w:val="0"/>
          <w:sz w:val="22"/>
          <w:szCs w:val="22"/>
          <w:lang w:val="es-MX"/>
          <w14:ligatures w14:val="none"/>
        </w:rPr>
      </w:pPr>
      <w:r w:rsidRPr="001D3C1A">
        <w:rPr>
          <w:rFonts w:ascii="Calibri" w:eastAsia="Calibri" w:hAnsi="Calibri" w:cs="Calibri"/>
          <w:b/>
          <w:bCs/>
          <w:kern w:val="0"/>
          <w:sz w:val="22"/>
          <w:szCs w:val="22"/>
          <w:lang w:val="es-MX"/>
          <w14:ligatures w14:val="none"/>
        </w:rPr>
        <w:t xml:space="preserve">CIUDAD DE </w:t>
      </w:r>
      <w:r w:rsidR="00AC3E5A">
        <w:rPr>
          <w:rFonts w:ascii="Calibri" w:eastAsia="Calibri" w:hAnsi="Calibri" w:cs="Calibri"/>
          <w:b/>
          <w:bCs/>
          <w:kern w:val="0"/>
          <w:sz w:val="22"/>
          <w:szCs w:val="22"/>
          <w:lang w:val="es-MX"/>
          <w14:ligatures w14:val="none"/>
        </w:rPr>
        <w:t>SOUTH GATE</w:t>
      </w:r>
    </w:p>
    <w:p w14:paraId="189477DC" w14:textId="77777777" w:rsidR="00FE492F" w:rsidRPr="001D3C1A" w:rsidRDefault="00FE492F">
      <w:pPr>
        <w:spacing w:after="0" w:line="240" w:lineRule="auto"/>
        <w:jc w:val="center"/>
        <w:rPr>
          <w:rFonts w:ascii="Calibri" w:eastAsia="Calibri" w:hAnsi="Calibri" w:cs="Calibri"/>
          <w:b/>
          <w:bCs/>
          <w:kern w:val="0"/>
          <w:sz w:val="22"/>
          <w:szCs w:val="22"/>
          <w:lang w:val="es-MX"/>
          <w14:ligatures w14:val="none"/>
        </w:rPr>
      </w:pPr>
      <w:r w:rsidRPr="001D3C1A">
        <w:rPr>
          <w:rFonts w:ascii="Calibri" w:eastAsia="Calibri" w:hAnsi="Calibri" w:cs="Calibri"/>
          <w:b/>
          <w:bCs/>
          <w:kern w:val="0"/>
          <w:sz w:val="22"/>
          <w:szCs w:val="22"/>
          <w:lang w:val="es-MX"/>
          <w14:ligatures w14:val="none"/>
        </w:rPr>
        <w:t>AYUNTAMIENTO</w:t>
      </w:r>
    </w:p>
    <w:p w14:paraId="12C6F370" w14:textId="77777777" w:rsidR="00FE492F" w:rsidRPr="001D3C1A" w:rsidRDefault="00FE492F">
      <w:pPr>
        <w:spacing w:after="0" w:line="240" w:lineRule="auto"/>
        <w:jc w:val="center"/>
        <w:rPr>
          <w:rFonts w:ascii="Calibri" w:eastAsia="Calibri" w:hAnsi="Calibri" w:cs="Calibri"/>
          <w:b/>
          <w:bCs/>
          <w:kern w:val="0"/>
          <w:sz w:val="22"/>
          <w:szCs w:val="22"/>
          <w:lang w:val="es-MX"/>
          <w14:ligatures w14:val="none"/>
        </w:rPr>
      </w:pPr>
      <w:r w:rsidRPr="001D3C1A">
        <w:rPr>
          <w:rFonts w:ascii="Calibri" w:eastAsia="Calibri" w:hAnsi="Calibri" w:cs="Calibri"/>
          <w:b/>
          <w:bCs/>
          <w:kern w:val="0"/>
          <w:sz w:val="22"/>
          <w:szCs w:val="22"/>
          <w:lang w:val="es-MX"/>
          <w14:ligatures w14:val="none"/>
        </w:rPr>
        <w:t>AVISO DE AUDIENCIA PÚBLICA PARA</w:t>
      </w:r>
    </w:p>
    <w:p w14:paraId="7575D239" w14:textId="77777777" w:rsidR="00FE492F" w:rsidRPr="001D3C1A" w:rsidRDefault="00FE492F">
      <w:pPr>
        <w:spacing w:after="0" w:line="240" w:lineRule="auto"/>
        <w:jc w:val="center"/>
        <w:rPr>
          <w:rFonts w:ascii="Calibri" w:eastAsia="Calibri" w:hAnsi="Calibri" w:cs="Calibri"/>
          <w:b/>
          <w:bCs/>
          <w:kern w:val="0"/>
          <w:sz w:val="22"/>
          <w:szCs w:val="22"/>
          <w:lang w:val="es-MX"/>
          <w14:ligatures w14:val="none"/>
        </w:rPr>
      </w:pPr>
      <w:r w:rsidRPr="001D3C1A">
        <w:rPr>
          <w:rFonts w:ascii="Calibri" w:eastAsia="Calibri" w:hAnsi="Calibri" w:cs="Calibri"/>
          <w:b/>
          <w:bCs/>
          <w:kern w:val="0"/>
          <w:sz w:val="22"/>
          <w:szCs w:val="22"/>
          <w:lang w:val="es-MX"/>
          <w14:ligatures w14:val="none"/>
        </w:rPr>
        <w:t xml:space="preserve">ENMIENDAS SUSTANCIALES A LOS AÑOS FISCALES 2019-2020, 2020-2021, 2022-2023, 2023-2024 y 2024-2025 </w:t>
      </w:r>
    </w:p>
    <w:p w14:paraId="440EB9EF" w14:textId="77777777" w:rsidR="00FE492F" w:rsidRPr="00A4107F" w:rsidRDefault="00FE492F">
      <w:pPr>
        <w:spacing w:after="0" w:line="240" w:lineRule="auto"/>
        <w:jc w:val="center"/>
        <w:rPr>
          <w:rFonts w:ascii="Calibri" w:eastAsia="Calibri" w:hAnsi="Calibri" w:cs="Calibri"/>
          <w:b/>
          <w:bCs/>
          <w:kern w:val="0"/>
          <w:sz w:val="22"/>
          <w:szCs w:val="22"/>
          <w:lang w:val="es-419"/>
          <w14:ligatures w14:val="none"/>
        </w:rPr>
      </w:pPr>
      <w:r w:rsidRPr="00A4107F">
        <w:rPr>
          <w:rFonts w:ascii="Calibri" w:eastAsia="Calibri" w:hAnsi="Calibri" w:cs="Calibri"/>
          <w:b/>
          <w:bCs/>
          <w:kern w:val="0"/>
          <w:sz w:val="22"/>
          <w:szCs w:val="22"/>
          <w:lang w:val="es-419"/>
          <w14:ligatures w14:val="none"/>
        </w:rPr>
        <w:t>PLANES DE ACCIÓN ANUALES</w:t>
      </w:r>
    </w:p>
    <w:p w14:paraId="03FFEEF4" w14:textId="77777777" w:rsidR="00FE492F" w:rsidRPr="00A4107F" w:rsidRDefault="00FE492F">
      <w:pPr>
        <w:spacing w:after="0" w:line="240" w:lineRule="auto"/>
        <w:jc w:val="center"/>
        <w:rPr>
          <w:rFonts w:ascii="Calibri" w:eastAsia="Calibri" w:hAnsi="Calibri" w:cs="Calibri"/>
          <w:kern w:val="0"/>
          <w:sz w:val="22"/>
          <w:szCs w:val="22"/>
          <w:lang w:val="es-419"/>
          <w14:ligatures w14:val="none"/>
        </w:rPr>
      </w:pPr>
    </w:p>
    <w:p w14:paraId="0C7EB40D" w14:textId="77777777" w:rsidR="00FE492F" w:rsidRPr="001D3C1A" w:rsidRDefault="00FE492F">
      <w:pPr>
        <w:spacing w:after="0" w:line="240" w:lineRule="auto"/>
        <w:rPr>
          <w:rFonts w:ascii="Calibri" w:eastAsia="Calibri" w:hAnsi="Calibri" w:cs="Calibri"/>
          <w:kern w:val="0"/>
          <w:sz w:val="22"/>
          <w:szCs w:val="22"/>
          <w:lang w:val="es-MX"/>
          <w14:ligatures w14:val="none"/>
        </w:rPr>
      </w:pPr>
      <w:r w:rsidRPr="001D3C1A">
        <w:rPr>
          <w:rFonts w:ascii="Calibri" w:eastAsia="Calibri" w:hAnsi="Calibri" w:cs="Calibri"/>
          <w:b/>
          <w:bCs/>
          <w:kern w:val="0"/>
          <w:sz w:val="22"/>
          <w:szCs w:val="22"/>
          <w:lang w:val="es-MX"/>
          <w14:ligatures w14:val="none"/>
        </w:rPr>
        <w:t>Fecha de audiencia:</w:t>
      </w:r>
      <w:r w:rsidRPr="001D3C1A">
        <w:rPr>
          <w:rFonts w:ascii="Calibri" w:eastAsia="Calibri" w:hAnsi="Calibri" w:cs="Calibri"/>
          <w:kern w:val="0"/>
          <w:sz w:val="22"/>
          <w:szCs w:val="22"/>
          <w:lang w:val="es-MX"/>
          <w14:ligatures w14:val="none"/>
        </w:rPr>
        <w:t xml:space="preserve"> martes 28 de enero de 2025</w:t>
      </w:r>
    </w:p>
    <w:p w14:paraId="73CE0D0B" w14:textId="77777777" w:rsidR="00FE492F" w:rsidRPr="001D3C1A" w:rsidRDefault="00FE492F">
      <w:pPr>
        <w:spacing w:after="0" w:line="240" w:lineRule="auto"/>
        <w:rPr>
          <w:rFonts w:ascii="Calibri" w:eastAsia="Calibri" w:hAnsi="Calibri" w:cs="Calibri"/>
          <w:kern w:val="0"/>
          <w:sz w:val="22"/>
          <w:szCs w:val="22"/>
          <w:lang w:val="es-MX"/>
          <w14:ligatures w14:val="none"/>
        </w:rPr>
      </w:pPr>
      <w:r w:rsidRPr="001D3C1A">
        <w:rPr>
          <w:rFonts w:ascii="Calibri" w:eastAsia="Calibri" w:hAnsi="Calibri" w:cs="Calibri"/>
          <w:b/>
          <w:bCs/>
          <w:kern w:val="0"/>
          <w:sz w:val="22"/>
          <w:szCs w:val="22"/>
          <w:lang w:val="es-MX"/>
          <w14:ligatures w14:val="none"/>
        </w:rPr>
        <w:t>Hora:</w:t>
      </w:r>
      <w:r w:rsidRPr="001D3C1A">
        <w:rPr>
          <w:rFonts w:ascii="Calibri" w:eastAsia="Calibri" w:hAnsi="Calibri" w:cs="Calibri"/>
          <w:kern w:val="0"/>
          <w:sz w:val="22"/>
          <w:szCs w:val="22"/>
          <w:lang w:val="es-MX"/>
          <w14:ligatures w14:val="none"/>
        </w:rPr>
        <w:t xml:space="preserve"> 6:30 p.m. o poco después de una fecha determinada</w:t>
      </w:r>
    </w:p>
    <w:p w14:paraId="42D75349" w14:textId="77777777" w:rsidR="00FE492F" w:rsidRPr="001D3C1A" w:rsidRDefault="00FE492F">
      <w:pPr>
        <w:spacing w:after="0" w:line="240" w:lineRule="auto"/>
        <w:rPr>
          <w:rFonts w:ascii="Calibri" w:eastAsia="Calibri" w:hAnsi="Calibri" w:cs="Calibri"/>
          <w:kern w:val="0"/>
          <w:sz w:val="22"/>
          <w:szCs w:val="22"/>
          <w:lang w:val="es-MX"/>
          <w14:ligatures w14:val="none"/>
        </w:rPr>
      </w:pPr>
      <w:r w:rsidRPr="001D3C1A">
        <w:rPr>
          <w:rFonts w:ascii="Calibri" w:eastAsia="Calibri" w:hAnsi="Calibri" w:cs="Calibri"/>
          <w:b/>
          <w:bCs/>
          <w:kern w:val="0"/>
          <w:sz w:val="22"/>
          <w:szCs w:val="22"/>
          <w:lang w:val="es-MX"/>
          <w14:ligatures w14:val="none"/>
        </w:rPr>
        <w:t xml:space="preserve">Lugar: </w:t>
      </w:r>
      <w:r w:rsidRPr="001D3C1A">
        <w:rPr>
          <w:rFonts w:ascii="Calibri" w:eastAsia="Calibri" w:hAnsi="Calibri" w:cs="Calibri"/>
          <w:kern w:val="0"/>
          <w:sz w:val="22"/>
          <w:szCs w:val="22"/>
          <w:lang w:val="es-MX"/>
          <w14:ligatures w14:val="none"/>
        </w:rPr>
        <w:t xml:space="preserve">Cámaras del Concejo del Ayuntamiento en </w:t>
      </w:r>
      <w:r w:rsidRPr="001D3C1A">
        <w:rPr>
          <w:rFonts w:ascii="Calibri" w:eastAsia="Calibri" w:hAnsi="Calibri" w:cs="Calibri"/>
          <w:kern w:val="0"/>
          <w:sz w:val="22"/>
          <w:szCs w:val="22"/>
          <w:shd w:val="clear" w:color="auto" w:fill="FFFFFF"/>
          <w:lang w:val="es-MX"/>
          <w14:ligatures w14:val="none"/>
        </w:rPr>
        <w:t>8650 California Ave, South Gate, CA 90280</w:t>
      </w:r>
    </w:p>
    <w:p w14:paraId="59A2EDC3" w14:textId="77777777" w:rsidR="00FE492F" w:rsidRPr="001D3C1A" w:rsidRDefault="00FE492F">
      <w:pPr>
        <w:spacing w:after="0" w:line="240" w:lineRule="auto"/>
        <w:rPr>
          <w:rFonts w:ascii="Calibri" w:eastAsia="Calibri" w:hAnsi="Calibri" w:cs="Calibri"/>
          <w:kern w:val="0"/>
          <w:sz w:val="22"/>
          <w:szCs w:val="22"/>
          <w:lang w:val="es-MX"/>
          <w14:ligatures w14:val="none"/>
        </w:rPr>
      </w:pPr>
    </w:p>
    <w:p w14:paraId="5A882E4D" w14:textId="77777777" w:rsidR="00FE492F" w:rsidRPr="001D3C1A" w:rsidRDefault="00FE492F">
      <w:pPr>
        <w:spacing w:after="0" w:line="240" w:lineRule="auto"/>
        <w:rPr>
          <w:rFonts w:ascii="Calibri" w:eastAsia="Calibri" w:hAnsi="Calibri" w:cs="Calibri"/>
          <w:b/>
          <w:bCs/>
          <w:kern w:val="0"/>
          <w:sz w:val="22"/>
          <w:szCs w:val="22"/>
          <w:lang w:val="es-MX"/>
          <w14:ligatures w14:val="none"/>
        </w:rPr>
      </w:pPr>
      <w:r w:rsidRPr="001D3C1A">
        <w:rPr>
          <w:rFonts w:ascii="Calibri" w:eastAsia="Calibri" w:hAnsi="Calibri" w:cs="Calibri"/>
          <w:b/>
          <w:bCs/>
          <w:kern w:val="0"/>
          <w:sz w:val="22"/>
          <w:szCs w:val="22"/>
          <w:lang w:val="es-MX"/>
          <w14:ligatures w14:val="none"/>
        </w:rPr>
        <w:t>Descripción</w:t>
      </w:r>
      <w:r w:rsidRPr="001D3C1A">
        <w:rPr>
          <w:rFonts w:ascii="Calibri" w:eastAsia="Calibri" w:hAnsi="Calibri" w:cs="Calibri"/>
          <w:kern w:val="0"/>
          <w:sz w:val="22"/>
          <w:szCs w:val="22"/>
          <w:lang w:val="es-MX"/>
          <w14:ligatures w14:val="none"/>
        </w:rPr>
        <w:t>: La Ciudad de South Gate (Ciudad) por la presente notifica al público de una audiencia pública el 28 de enero de 2025, para recibir comentarios públicos sobre las enmiendas sustanciales propuestas a los Planes de Acción Anuales para los años fiscales 2019-2020, 2020-2021, 2022-2023, 2023-2024 y 2024-2025.</w:t>
      </w:r>
    </w:p>
    <w:p w14:paraId="35651F5B" w14:textId="77777777" w:rsidR="00FE492F" w:rsidRPr="001D3C1A" w:rsidRDefault="00FE492F">
      <w:pPr>
        <w:spacing w:after="0" w:line="240" w:lineRule="auto"/>
        <w:rPr>
          <w:rFonts w:ascii="Calibri" w:eastAsia="Calibri" w:hAnsi="Calibri" w:cs="Calibri"/>
          <w:kern w:val="0"/>
          <w:sz w:val="22"/>
          <w:szCs w:val="22"/>
          <w:lang w:val="es-MX"/>
          <w14:ligatures w14:val="none"/>
        </w:rPr>
      </w:pPr>
    </w:p>
    <w:p w14:paraId="0370C8AB" w14:textId="77777777" w:rsidR="00FE492F" w:rsidRPr="001D3C1A" w:rsidRDefault="00FE492F">
      <w:pPr>
        <w:spacing w:after="0" w:line="240" w:lineRule="auto"/>
        <w:rPr>
          <w:rFonts w:ascii="Calibri" w:eastAsia="Calibri" w:hAnsi="Calibri" w:cs="Calibri"/>
          <w:kern w:val="0"/>
          <w:sz w:val="22"/>
          <w:szCs w:val="22"/>
          <w:lang w:val="es-MX"/>
          <w14:ligatures w14:val="none"/>
        </w:rPr>
      </w:pPr>
      <w:r w:rsidRPr="001D3C1A">
        <w:rPr>
          <w:rFonts w:ascii="Calibri" w:eastAsia="Calibri" w:hAnsi="Calibri" w:cs="Calibri"/>
          <w:b/>
          <w:bCs/>
          <w:kern w:val="0"/>
          <w:sz w:val="22"/>
          <w:szCs w:val="22"/>
          <w:lang w:val="es-MX"/>
          <w14:ligatures w14:val="none"/>
        </w:rPr>
        <w:t xml:space="preserve">Las enmiendas propuestas a los planes de acción anuales para los años fiscales 2019-2020, 2020-2021, 2022-2023, 2023-2024 y 2024-2025 se indican en la siguiente tabla. </w:t>
      </w:r>
    </w:p>
    <w:p w14:paraId="18CEFD19" w14:textId="77777777" w:rsidR="00FE492F" w:rsidRPr="001D3C1A" w:rsidRDefault="00FE492F">
      <w:pPr>
        <w:spacing w:after="0" w:line="240" w:lineRule="auto"/>
        <w:rPr>
          <w:rFonts w:ascii="Calibri" w:eastAsia="Calibri" w:hAnsi="Calibri" w:cs="Calibri"/>
          <w:kern w:val="0"/>
          <w:sz w:val="22"/>
          <w:szCs w:val="22"/>
          <w:lang w:val="es-MX"/>
          <w14:ligatures w14:val="none"/>
        </w:rPr>
      </w:pPr>
    </w:p>
    <w:p w14:paraId="57D06BAB" w14:textId="464A91CC" w:rsidR="00FE492F" w:rsidRPr="00A9518B" w:rsidRDefault="00FE492F">
      <w:pPr>
        <w:spacing w:after="0" w:line="240" w:lineRule="auto"/>
        <w:rPr>
          <w:rFonts w:ascii="Calibri" w:eastAsia="Calibri" w:hAnsi="Calibri" w:cs="Calibri"/>
          <w:kern w:val="0"/>
          <w:sz w:val="22"/>
          <w:szCs w:val="22"/>
          <w:lang w:val="es-MX"/>
          <w14:ligatures w14:val="none"/>
        </w:rPr>
      </w:pPr>
      <w:r w:rsidRPr="001D3C1A">
        <w:rPr>
          <w:rFonts w:ascii="Calibri" w:eastAsia="Calibri" w:hAnsi="Calibri" w:cs="Calibri"/>
          <w:kern w:val="0"/>
          <w:sz w:val="22"/>
          <w:szCs w:val="22"/>
          <w:lang w:val="es-MX"/>
          <w14:ligatures w14:val="none"/>
        </w:rPr>
        <w:t>El Concejo Municipal llevará a cabo una audiencia pública para considerar la modificación en los niveles de financiamiento de actividade</w:t>
      </w:r>
      <w:r w:rsidR="00C7346D">
        <w:rPr>
          <w:rFonts w:ascii="Calibri" w:eastAsia="Calibri" w:hAnsi="Calibri" w:cs="Calibri"/>
          <w:kern w:val="0"/>
          <w:sz w:val="22"/>
          <w:szCs w:val="22"/>
          <w:lang w:val="es-MX"/>
          <w14:ligatures w14:val="none"/>
        </w:rPr>
        <w:t>s</w:t>
      </w:r>
      <w:r w:rsidRPr="001D3C1A">
        <w:rPr>
          <w:rFonts w:ascii="Calibri" w:eastAsia="Calibri" w:hAnsi="Calibri" w:cs="Calibri"/>
          <w:kern w:val="0"/>
          <w:sz w:val="22"/>
          <w:szCs w:val="22"/>
          <w:lang w:val="es-MX"/>
          <w14:ligatures w14:val="none"/>
        </w:rPr>
        <w:t xml:space="preserve">. </w:t>
      </w:r>
      <w:r w:rsidRPr="00A9518B">
        <w:rPr>
          <w:rFonts w:ascii="Calibri" w:eastAsia="Calibri" w:hAnsi="Calibri" w:cs="Calibri"/>
          <w:kern w:val="0"/>
          <w:sz w:val="22"/>
          <w:szCs w:val="22"/>
          <w:lang w:val="es-MX"/>
          <w14:ligatures w14:val="none"/>
        </w:rPr>
        <w:t>Los siguientes programas pueden ser agregados, aumentados, reducidos o eliminados:</w:t>
      </w:r>
    </w:p>
    <w:p w14:paraId="22C5E68F" w14:textId="77777777" w:rsidR="00FE492F" w:rsidRPr="00A9518B" w:rsidRDefault="00FE492F" w:rsidP="00FE492F">
      <w:pPr>
        <w:spacing w:after="0" w:line="240" w:lineRule="auto"/>
        <w:rPr>
          <w:rFonts w:ascii="Calibri" w:eastAsia="Calibri" w:hAnsi="Calibri" w:cs="Calibri"/>
          <w:kern w:val="0"/>
          <w:sz w:val="22"/>
          <w:szCs w:val="22"/>
          <w:lang w:val="es-MX"/>
          <w14:ligatures w14:val="none"/>
        </w:rPr>
      </w:pPr>
    </w:p>
    <w:tbl>
      <w:tblPr>
        <w:tblStyle w:val="TableGrid"/>
        <w:tblW w:w="5000" w:type="pct"/>
        <w:jc w:val="center"/>
        <w:tblLook w:val="04A0" w:firstRow="1" w:lastRow="0" w:firstColumn="1" w:lastColumn="0" w:noHBand="0" w:noVBand="1"/>
      </w:tblPr>
      <w:tblGrid>
        <w:gridCol w:w="924"/>
        <w:gridCol w:w="1690"/>
        <w:gridCol w:w="3149"/>
        <w:gridCol w:w="1844"/>
        <w:gridCol w:w="1842"/>
        <w:gridCol w:w="1341"/>
      </w:tblGrid>
      <w:tr w:rsidR="00FE492F" w:rsidRPr="00A12D54" w14:paraId="2BE2DFDA" w14:textId="77777777">
        <w:trPr>
          <w:trHeight w:val="804"/>
          <w:jc w:val="center"/>
        </w:trPr>
        <w:tc>
          <w:tcPr>
            <w:tcW w:w="440" w:type="pct"/>
            <w:vAlign w:val="center"/>
          </w:tcPr>
          <w:p w14:paraId="4D941C8B" w14:textId="77777777" w:rsidR="00FE492F" w:rsidRPr="00A12D54" w:rsidRDefault="00FE492F">
            <w:pPr>
              <w:pStyle w:val="NoSpacing"/>
              <w:jc w:val="center"/>
              <w:rPr>
                <w:rFonts w:ascii="Calibri" w:hAnsi="Calibri" w:cs="Calibri"/>
                <w:b/>
                <w:bCs/>
              </w:rPr>
            </w:pPr>
            <w:r w:rsidRPr="00A12D54">
              <w:rPr>
                <w:rFonts w:ascii="Calibri" w:hAnsi="Calibri" w:cs="Calibri"/>
                <w:b/>
                <w:bCs/>
              </w:rPr>
              <w:t>PLAN DEL AÑO FISCAL</w:t>
            </w:r>
          </w:p>
        </w:tc>
        <w:tc>
          <w:tcPr>
            <w:tcW w:w="795" w:type="pct"/>
            <w:vAlign w:val="center"/>
          </w:tcPr>
          <w:p w14:paraId="4617ED71" w14:textId="77777777" w:rsidR="00FE492F" w:rsidRPr="001D3C1A" w:rsidRDefault="00FE492F">
            <w:pPr>
              <w:pStyle w:val="NoSpacing"/>
              <w:jc w:val="center"/>
              <w:rPr>
                <w:rFonts w:ascii="Calibri" w:hAnsi="Calibri" w:cs="Calibri"/>
                <w:b/>
                <w:bCs/>
                <w:lang w:val="es-MX"/>
              </w:rPr>
            </w:pPr>
            <w:r w:rsidRPr="001D3C1A">
              <w:rPr>
                <w:rFonts w:ascii="Calibri" w:hAnsi="Calibri" w:cs="Calibri"/>
                <w:b/>
                <w:bCs/>
                <w:lang w:val="es-MX"/>
              </w:rPr>
              <w:t>PROPUESTA DE ENMIENDA SUSTANCIAL NO.</w:t>
            </w:r>
          </w:p>
        </w:tc>
        <w:tc>
          <w:tcPr>
            <w:tcW w:w="1471" w:type="pct"/>
            <w:vAlign w:val="center"/>
            <w:hideMark/>
          </w:tcPr>
          <w:p w14:paraId="1EFCE5F0" w14:textId="77777777" w:rsidR="00FE492F" w:rsidRPr="00A12D54" w:rsidRDefault="00FE492F">
            <w:pPr>
              <w:pStyle w:val="NoSpacing"/>
              <w:jc w:val="center"/>
              <w:rPr>
                <w:rFonts w:ascii="Calibri" w:hAnsi="Calibri" w:cs="Calibri"/>
                <w:b/>
                <w:bCs/>
              </w:rPr>
            </w:pPr>
            <w:r w:rsidRPr="00A12D54">
              <w:rPr>
                <w:rFonts w:ascii="Calibri" w:hAnsi="Calibri" w:cs="Calibri"/>
                <w:b/>
                <w:bCs/>
              </w:rPr>
              <w:t>NOMBRE DE LA ACTIVIDAD</w:t>
            </w:r>
          </w:p>
          <w:p w14:paraId="670DF284" w14:textId="77777777" w:rsidR="00FE492F" w:rsidRPr="00A12D54" w:rsidRDefault="00FE492F">
            <w:pPr>
              <w:pStyle w:val="NoSpacing"/>
              <w:jc w:val="center"/>
              <w:rPr>
                <w:rFonts w:ascii="Calibri" w:hAnsi="Calibri" w:cs="Calibri"/>
              </w:rPr>
            </w:pPr>
          </w:p>
        </w:tc>
        <w:tc>
          <w:tcPr>
            <w:tcW w:w="866" w:type="pct"/>
            <w:vAlign w:val="center"/>
            <w:hideMark/>
          </w:tcPr>
          <w:p w14:paraId="1D1D92FD" w14:textId="77777777" w:rsidR="00FE492F" w:rsidRPr="00A12D54" w:rsidRDefault="00FE492F">
            <w:pPr>
              <w:pStyle w:val="NoSpacing"/>
              <w:jc w:val="center"/>
              <w:rPr>
                <w:rFonts w:ascii="Calibri" w:hAnsi="Calibri" w:cs="Calibri"/>
                <w:b/>
                <w:bCs/>
              </w:rPr>
            </w:pPr>
            <w:r w:rsidRPr="00A12D54">
              <w:rPr>
                <w:rFonts w:ascii="Calibri" w:hAnsi="Calibri" w:cs="Calibri"/>
                <w:b/>
                <w:bCs/>
              </w:rPr>
              <w:t>IMPUTACIÓN DE ACTIVIDAD ACTUAL</w:t>
            </w:r>
          </w:p>
        </w:tc>
        <w:tc>
          <w:tcPr>
            <w:tcW w:w="795" w:type="pct"/>
            <w:vAlign w:val="center"/>
          </w:tcPr>
          <w:p w14:paraId="129CB001" w14:textId="77777777" w:rsidR="00FE492F" w:rsidRPr="00A12D54" w:rsidRDefault="00FE492F">
            <w:pPr>
              <w:pStyle w:val="NoSpacing"/>
              <w:jc w:val="center"/>
              <w:rPr>
                <w:rFonts w:ascii="Calibri" w:hAnsi="Calibri" w:cs="Calibri"/>
                <w:b/>
                <w:bCs/>
              </w:rPr>
            </w:pPr>
            <w:r w:rsidRPr="00A12D54">
              <w:rPr>
                <w:rFonts w:ascii="Calibri" w:hAnsi="Calibri" w:cs="Calibri"/>
                <w:b/>
                <w:bCs/>
              </w:rPr>
              <w:t>PROPUESTO</w:t>
            </w:r>
          </w:p>
          <w:p w14:paraId="2018E3C4" w14:textId="77777777" w:rsidR="00FE492F" w:rsidRPr="00A12D54" w:rsidRDefault="00FE492F">
            <w:pPr>
              <w:pStyle w:val="NoSpacing"/>
              <w:jc w:val="center"/>
              <w:rPr>
                <w:rFonts w:ascii="Calibri" w:hAnsi="Calibri" w:cs="Calibri"/>
                <w:b/>
                <w:bCs/>
              </w:rPr>
            </w:pPr>
            <w:r w:rsidRPr="00A12D54">
              <w:rPr>
                <w:rFonts w:ascii="Calibri" w:hAnsi="Calibri" w:cs="Calibri"/>
                <w:b/>
                <w:bCs/>
              </w:rPr>
              <w:t>MODIFICACIÓN PRESUPUESTARIA</w:t>
            </w:r>
          </w:p>
        </w:tc>
        <w:tc>
          <w:tcPr>
            <w:tcW w:w="634" w:type="pct"/>
            <w:vAlign w:val="center"/>
          </w:tcPr>
          <w:p w14:paraId="75E6A207" w14:textId="77777777" w:rsidR="00FE492F" w:rsidRPr="00A12D54" w:rsidRDefault="00FE492F">
            <w:pPr>
              <w:pStyle w:val="NoSpacing"/>
              <w:jc w:val="center"/>
              <w:rPr>
                <w:rFonts w:ascii="Calibri" w:hAnsi="Calibri" w:cs="Calibri"/>
                <w:b/>
                <w:bCs/>
              </w:rPr>
            </w:pPr>
            <w:r w:rsidRPr="00A12D54">
              <w:rPr>
                <w:rFonts w:ascii="Calibri" w:hAnsi="Calibri" w:cs="Calibri"/>
                <w:b/>
                <w:bCs/>
              </w:rPr>
              <w:t>CAMBIO NETO</w:t>
            </w:r>
          </w:p>
        </w:tc>
      </w:tr>
      <w:tr w:rsidR="00FE492F" w:rsidRPr="00A12D54" w14:paraId="70B4B5B0" w14:textId="77777777">
        <w:trPr>
          <w:trHeight w:val="288"/>
          <w:jc w:val="center"/>
        </w:trPr>
        <w:tc>
          <w:tcPr>
            <w:tcW w:w="440" w:type="pct"/>
            <w:vAlign w:val="center"/>
          </w:tcPr>
          <w:p w14:paraId="39B28B08" w14:textId="77777777" w:rsidR="00FE492F" w:rsidRPr="00A12D54" w:rsidRDefault="00FE492F">
            <w:pPr>
              <w:pStyle w:val="NoSpacing"/>
              <w:jc w:val="center"/>
              <w:rPr>
                <w:rFonts w:ascii="Calibri" w:hAnsi="Calibri" w:cs="Calibri"/>
              </w:rPr>
            </w:pPr>
            <w:r w:rsidRPr="00A12D54">
              <w:rPr>
                <w:rFonts w:ascii="Calibri" w:hAnsi="Calibri" w:cs="Calibri"/>
              </w:rPr>
              <w:t>2019-2020</w:t>
            </w:r>
          </w:p>
        </w:tc>
        <w:tc>
          <w:tcPr>
            <w:tcW w:w="795" w:type="pct"/>
            <w:vAlign w:val="center"/>
          </w:tcPr>
          <w:p w14:paraId="118C8DC6" w14:textId="77777777" w:rsidR="00FE492F" w:rsidRPr="00A12D54" w:rsidRDefault="00FE492F">
            <w:pPr>
              <w:pStyle w:val="NoSpacing"/>
              <w:jc w:val="center"/>
              <w:rPr>
                <w:rFonts w:ascii="Calibri" w:hAnsi="Calibri" w:cs="Calibri"/>
              </w:rPr>
            </w:pPr>
            <w:r w:rsidRPr="00A12D54">
              <w:rPr>
                <w:rFonts w:ascii="Calibri" w:hAnsi="Calibri" w:cs="Calibri"/>
              </w:rPr>
              <w:t>7</w:t>
            </w:r>
          </w:p>
        </w:tc>
        <w:tc>
          <w:tcPr>
            <w:tcW w:w="1471" w:type="pct"/>
            <w:hideMark/>
          </w:tcPr>
          <w:p w14:paraId="58278C91" w14:textId="77777777" w:rsidR="00FE492F" w:rsidRPr="00A12D54" w:rsidRDefault="00FE492F">
            <w:pPr>
              <w:pStyle w:val="NoSpacing"/>
              <w:rPr>
                <w:rFonts w:ascii="Calibri" w:hAnsi="Calibri" w:cs="Calibri"/>
              </w:rPr>
            </w:pPr>
            <w:proofErr w:type="spellStart"/>
            <w:r w:rsidRPr="00A12D54">
              <w:rPr>
                <w:rFonts w:ascii="Calibri" w:hAnsi="Calibri" w:cs="Calibri"/>
              </w:rPr>
              <w:t>Programa</w:t>
            </w:r>
            <w:proofErr w:type="spellEnd"/>
            <w:r w:rsidRPr="00A12D54">
              <w:rPr>
                <w:rFonts w:ascii="Calibri" w:hAnsi="Calibri" w:cs="Calibri"/>
              </w:rPr>
              <w:t xml:space="preserve"> de </w:t>
            </w:r>
            <w:proofErr w:type="spellStart"/>
            <w:r w:rsidRPr="00A12D54">
              <w:rPr>
                <w:rFonts w:ascii="Calibri" w:hAnsi="Calibri" w:cs="Calibri"/>
              </w:rPr>
              <w:t>Fachada</w:t>
            </w:r>
            <w:proofErr w:type="spellEnd"/>
            <w:r w:rsidRPr="00A12D54">
              <w:rPr>
                <w:rFonts w:ascii="Calibri" w:hAnsi="Calibri" w:cs="Calibri"/>
              </w:rPr>
              <w:t xml:space="preserve"> </w:t>
            </w:r>
            <w:proofErr w:type="spellStart"/>
            <w:r w:rsidRPr="00A12D54">
              <w:rPr>
                <w:rFonts w:ascii="Calibri" w:hAnsi="Calibri" w:cs="Calibri"/>
              </w:rPr>
              <w:t>Comercial</w:t>
            </w:r>
            <w:proofErr w:type="spellEnd"/>
          </w:p>
        </w:tc>
        <w:tc>
          <w:tcPr>
            <w:tcW w:w="866" w:type="pct"/>
            <w:noWrap/>
            <w:vAlign w:val="center"/>
            <w:hideMark/>
          </w:tcPr>
          <w:p w14:paraId="004873E4" w14:textId="77777777" w:rsidR="00FE492F" w:rsidRPr="00A12D54" w:rsidRDefault="00FE492F">
            <w:pPr>
              <w:pStyle w:val="NoSpacing"/>
              <w:jc w:val="center"/>
              <w:rPr>
                <w:rFonts w:ascii="Calibri" w:hAnsi="Calibri" w:cs="Calibri"/>
              </w:rPr>
            </w:pPr>
            <w:r w:rsidRPr="00A12D54">
              <w:rPr>
                <w:rFonts w:ascii="Calibri" w:hAnsi="Calibri" w:cs="Calibri"/>
              </w:rPr>
              <w:t>$50,135</w:t>
            </w:r>
          </w:p>
        </w:tc>
        <w:tc>
          <w:tcPr>
            <w:tcW w:w="795" w:type="pct"/>
            <w:vAlign w:val="center"/>
          </w:tcPr>
          <w:p w14:paraId="7692A3CD" w14:textId="77777777" w:rsidR="00FE492F" w:rsidRPr="00A12D54" w:rsidRDefault="00FE492F">
            <w:pPr>
              <w:pStyle w:val="NoSpacing"/>
              <w:jc w:val="center"/>
              <w:rPr>
                <w:rFonts w:ascii="Calibri" w:hAnsi="Calibri" w:cs="Calibri"/>
              </w:rPr>
            </w:pPr>
            <w:r w:rsidRPr="00A12D54">
              <w:rPr>
                <w:rFonts w:ascii="Calibri" w:hAnsi="Calibri" w:cs="Calibri"/>
              </w:rPr>
              <w:t>$0</w:t>
            </w:r>
          </w:p>
        </w:tc>
        <w:tc>
          <w:tcPr>
            <w:tcW w:w="634" w:type="pct"/>
            <w:vAlign w:val="center"/>
          </w:tcPr>
          <w:p w14:paraId="72A2F598" w14:textId="77777777" w:rsidR="00FE492F" w:rsidRPr="00A12D54" w:rsidRDefault="00FE492F">
            <w:pPr>
              <w:pStyle w:val="NoSpacing"/>
              <w:jc w:val="center"/>
              <w:rPr>
                <w:rFonts w:ascii="Calibri" w:hAnsi="Calibri" w:cs="Calibri"/>
              </w:rPr>
            </w:pPr>
            <w:r w:rsidRPr="00A12D54">
              <w:rPr>
                <w:rFonts w:ascii="Calibri" w:hAnsi="Calibri" w:cs="Calibri"/>
              </w:rPr>
              <w:t xml:space="preserve">(50.135 </w:t>
            </w:r>
            <w:proofErr w:type="spellStart"/>
            <w:r w:rsidRPr="00A12D54">
              <w:rPr>
                <w:rFonts w:ascii="Calibri" w:hAnsi="Calibri" w:cs="Calibri"/>
              </w:rPr>
              <w:t>dólares</w:t>
            </w:r>
            <w:proofErr w:type="spellEnd"/>
            <w:r w:rsidRPr="00A12D54">
              <w:rPr>
                <w:rFonts w:ascii="Calibri" w:hAnsi="Calibri" w:cs="Calibri"/>
              </w:rPr>
              <w:t>)</w:t>
            </w:r>
          </w:p>
        </w:tc>
      </w:tr>
      <w:tr w:rsidR="00FE492F" w:rsidRPr="00A12D54" w14:paraId="5ACA16A0" w14:textId="77777777">
        <w:trPr>
          <w:trHeight w:val="288"/>
          <w:jc w:val="center"/>
        </w:trPr>
        <w:tc>
          <w:tcPr>
            <w:tcW w:w="440" w:type="pct"/>
            <w:tcBorders>
              <w:top w:val="single" w:sz="4" w:space="0" w:color="auto"/>
              <w:left w:val="single" w:sz="4" w:space="0" w:color="auto"/>
              <w:bottom w:val="single" w:sz="4" w:space="0" w:color="auto"/>
              <w:right w:val="single" w:sz="4" w:space="0" w:color="auto"/>
            </w:tcBorders>
            <w:vAlign w:val="center"/>
          </w:tcPr>
          <w:p w14:paraId="5FAB0950" w14:textId="77777777" w:rsidR="00FE492F" w:rsidRPr="00A12D54" w:rsidRDefault="00FE492F">
            <w:pPr>
              <w:pStyle w:val="NoSpacing"/>
              <w:jc w:val="center"/>
              <w:rPr>
                <w:rFonts w:ascii="Calibri" w:hAnsi="Calibri" w:cs="Calibri"/>
                <w:color w:val="000000"/>
              </w:rPr>
            </w:pPr>
            <w:r w:rsidRPr="00A12D54">
              <w:rPr>
                <w:rFonts w:ascii="Calibri" w:hAnsi="Calibri" w:cs="Calibri"/>
                <w:color w:val="000000"/>
              </w:rPr>
              <w:t>2020-2021</w:t>
            </w:r>
          </w:p>
        </w:tc>
        <w:tc>
          <w:tcPr>
            <w:tcW w:w="795" w:type="pct"/>
            <w:tcBorders>
              <w:top w:val="single" w:sz="4" w:space="0" w:color="auto"/>
              <w:left w:val="single" w:sz="4" w:space="0" w:color="auto"/>
              <w:bottom w:val="single" w:sz="4" w:space="0" w:color="auto"/>
              <w:right w:val="single" w:sz="4" w:space="0" w:color="auto"/>
            </w:tcBorders>
            <w:vAlign w:val="center"/>
          </w:tcPr>
          <w:p w14:paraId="3F911CF3" w14:textId="77777777" w:rsidR="00FE492F" w:rsidRPr="00A12D54" w:rsidRDefault="00FE492F">
            <w:pPr>
              <w:pStyle w:val="NoSpacing"/>
              <w:jc w:val="center"/>
              <w:rPr>
                <w:rFonts w:ascii="Calibri" w:hAnsi="Calibri" w:cs="Calibri"/>
                <w:color w:val="000000"/>
              </w:rPr>
            </w:pPr>
            <w:r w:rsidRPr="00A12D54">
              <w:rPr>
                <w:rFonts w:ascii="Calibri" w:hAnsi="Calibri" w:cs="Calibri"/>
                <w:color w:val="000000"/>
              </w:rPr>
              <w:t>2</w:t>
            </w:r>
          </w:p>
        </w:tc>
        <w:tc>
          <w:tcPr>
            <w:tcW w:w="1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07CC8" w14:textId="13515FAF" w:rsidR="00FE492F" w:rsidRPr="00A12D54" w:rsidRDefault="00C7346D">
            <w:pPr>
              <w:pStyle w:val="NoSpacing"/>
              <w:rPr>
                <w:rFonts w:ascii="Calibri" w:hAnsi="Calibri" w:cs="Calibri"/>
              </w:rPr>
            </w:pPr>
            <w:bookmarkStart w:id="0" w:name="_Hlk139904533"/>
            <w:proofErr w:type="spellStart"/>
            <w:r w:rsidRPr="00A12D54">
              <w:rPr>
                <w:rFonts w:ascii="Calibri" w:hAnsi="Calibri" w:cs="Calibri"/>
              </w:rPr>
              <w:t>Programa</w:t>
            </w:r>
            <w:proofErr w:type="spellEnd"/>
            <w:r w:rsidRPr="00A12D54">
              <w:rPr>
                <w:rFonts w:ascii="Calibri" w:hAnsi="Calibri" w:cs="Calibri"/>
              </w:rPr>
              <w:t xml:space="preserve"> de</w:t>
            </w:r>
            <w:r w:rsidRPr="00A12D54">
              <w:rPr>
                <w:rFonts w:ascii="Calibri" w:hAnsi="Calibri" w:cs="Calibri"/>
                <w:color w:val="000000"/>
              </w:rPr>
              <w:t xml:space="preserve"> </w:t>
            </w:r>
            <w:proofErr w:type="spellStart"/>
            <w:r w:rsidR="00FE492F" w:rsidRPr="00A12D54">
              <w:rPr>
                <w:rFonts w:ascii="Calibri" w:hAnsi="Calibri" w:cs="Calibri"/>
                <w:color w:val="000000"/>
              </w:rPr>
              <w:t>Fachada</w:t>
            </w:r>
            <w:proofErr w:type="spellEnd"/>
            <w:r w:rsidR="00FE492F" w:rsidRPr="00A12D54">
              <w:rPr>
                <w:rFonts w:ascii="Calibri" w:hAnsi="Calibri" w:cs="Calibri"/>
                <w:color w:val="000000"/>
              </w:rPr>
              <w:t xml:space="preserve"> </w:t>
            </w:r>
            <w:proofErr w:type="spellStart"/>
            <w:r w:rsidR="00FE492F" w:rsidRPr="00A12D54">
              <w:rPr>
                <w:rFonts w:ascii="Calibri" w:hAnsi="Calibri" w:cs="Calibri"/>
                <w:color w:val="000000"/>
              </w:rPr>
              <w:t>Comercial</w:t>
            </w:r>
            <w:proofErr w:type="spellEnd"/>
          </w:p>
        </w:tc>
        <w:tc>
          <w:tcPr>
            <w:tcW w:w="8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FCAB7" w14:textId="77777777" w:rsidR="00FE492F" w:rsidRPr="00A12D54" w:rsidRDefault="00FE492F">
            <w:pPr>
              <w:pStyle w:val="NoSpacing"/>
              <w:jc w:val="center"/>
              <w:rPr>
                <w:rFonts w:ascii="Calibri" w:hAnsi="Calibri" w:cs="Calibri"/>
              </w:rPr>
            </w:pPr>
            <w:r w:rsidRPr="00A12D54">
              <w:rPr>
                <w:rFonts w:ascii="Calibri" w:hAnsi="Calibri" w:cs="Calibri"/>
                <w:color w:val="000000"/>
              </w:rPr>
              <w:t>$38,555</w:t>
            </w:r>
          </w:p>
        </w:tc>
        <w:tc>
          <w:tcPr>
            <w:tcW w:w="795" w:type="pct"/>
            <w:vAlign w:val="center"/>
          </w:tcPr>
          <w:p w14:paraId="7360A1F3" w14:textId="77777777" w:rsidR="00FE492F" w:rsidRPr="00A12D54" w:rsidRDefault="00FE492F">
            <w:pPr>
              <w:pStyle w:val="NoSpacing"/>
              <w:jc w:val="center"/>
              <w:rPr>
                <w:rFonts w:ascii="Calibri" w:hAnsi="Calibri" w:cs="Calibri"/>
              </w:rPr>
            </w:pPr>
            <w:r w:rsidRPr="00A12D54">
              <w:rPr>
                <w:rFonts w:ascii="Calibri" w:hAnsi="Calibri" w:cs="Calibri"/>
              </w:rPr>
              <w:t>$0</w:t>
            </w:r>
          </w:p>
        </w:tc>
        <w:tc>
          <w:tcPr>
            <w:tcW w:w="634" w:type="pct"/>
            <w:vAlign w:val="center"/>
          </w:tcPr>
          <w:p w14:paraId="5D31CE74" w14:textId="77777777" w:rsidR="00FE492F" w:rsidRPr="00A12D54" w:rsidRDefault="00FE492F">
            <w:pPr>
              <w:pStyle w:val="NoSpacing"/>
              <w:jc w:val="center"/>
              <w:rPr>
                <w:rFonts w:ascii="Calibri" w:hAnsi="Calibri" w:cs="Calibri"/>
              </w:rPr>
            </w:pPr>
            <w:r w:rsidRPr="00A12D54">
              <w:rPr>
                <w:rFonts w:ascii="Calibri" w:hAnsi="Calibri" w:cs="Calibri"/>
              </w:rPr>
              <w:t xml:space="preserve">(38.555 </w:t>
            </w:r>
            <w:proofErr w:type="spellStart"/>
            <w:r w:rsidRPr="00A12D54">
              <w:rPr>
                <w:rFonts w:ascii="Calibri" w:hAnsi="Calibri" w:cs="Calibri"/>
              </w:rPr>
              <w:t>dólares</w:t>
            </w:r>
            <w:proofErr w:type="spellEnd"/>
            <w:r w:rsidRPr="00A12D54">
              <w:rPr>
                <w:rFonts w:ascii="Calibri" w:hAnsi="Calibri" w:cs="Calibri"/>
              </w:rPr>
              <w:t>)</w:t>
            </w:r>
          </w:p>
        </w:tc>
      </w:tr>
      <w:tr w:rsidR="00FE492F" w:rsidRPr="00A12D54" w14:paraId="065BFD3B" w14:textId="77777777">
        <w:trPr>
          <w:trHeight w:val="288"/>
          <w:jc w:val="center"/>
        </w:trPr>
        <w:tc>
          <w:tcPr>
            <w:tcW w:w="440" w:type="pct"/>
            <w:tcBorders>
              <w:top w:val="nil"/>
              <w:left w:val="single" w:sz="4" w:space="0" w:color="auto"/>
              <w:bottom w:val="single" w:sz="4" w:space="0" w:color="auto"/>
              <w:right w:val="single" w:sz="4" w:space="0" w:color="auto"/>
            </w:tcBorders>
            <w:vAlign w:val="center"/>
          </w:tcPr>
          <w:p w14:paraId="15D2D3D7" w14:textId="77777777" w:rsidR="00FE492F" w:rsidRPr="00A12D54" w:rsidRDefault="00FE492F">
            <w:pPr>
              <w:pStyle w:val="NoSpacing"/>
              <w:jc w:val="center"/>
              <w:rPr>
                <w:rFonts w:ascii="Calibri" w:hAnsi="Calibri" w:cs="Calibri"/>
                <w:color w:val="000000"/>
              </w:rPr>
            </w:pPr>
            <w:r w:rsidRPr="00A12D54">
              <w:rPr>
                <w:rFonts w:ascii="Calibri" w:hAnsi="Calibri" w:cs="Calibri"/>
                <w:color w:val="000000"/>
              </w:rPr>
              <w:t>2022-2023</w:t>
            </w:r>
          </w:p>
        </w:tc>
        <w:tc>
          <w:tcPr>
            <w:tcW w:w="795" w:type="pct"/>
            <w:tcBorders>
              <w:top w:val="nil"/>
              <w:left w:val="single" w:sz="4" w:space="0" w:color="auto"/>
              <w:bottom w:val="single" w:sz="4" w:space="0" w:color="auto"/>
              <w:right w:val="single" w:sz="4" w:space="0" w:color="auto"/>
            </w:tcBorders>
            <w:vAlign w:val="center"/>
          </w:tcPr>
          <w:p w14:paraId="54159F2B" w14:textId="77777777" w:rsidR="00FE492F" w:rsidRPr="00A12D54" w:rsidRDefault="00FE492F">
            <w:pPr>
              <w:pStyle w:val="NoSpacing"/>
              <w:jc w:val="center"/>
              <w:rPr>
                <w:rFonts w:ascii="Calibri" w:hAnsi="Calibri" w:cs="Calibri"/>
                <w:color w:val="000000"/>
              </w:rPr>
            </w:pPr>
            <w:r w:rsidRPr="00A12D54">
              <w:rPr>
                <w:rFonts w:ascii="Calibri" w:hAnsi="Calibri" w:cs="Calibri"/>
                <w:color w:val="000000"/>
              </w:rPr>
              <w:t>4</w:t>
            </w:r>
          </w:p>
        </w:tc>
        <w:tc>
          <w:tcPr>
            <w:tcW w:w="1471" w:type="pct"/>
            <w:tcBorders>
              <w:top w:val="nil"/>
              <w:left w:val="single" w:sz="4" w:space="0" w:color="auto"/>
              <w:bottom w:val="single" w:sz="4" w:space="0" w:color="auto"/>
              <w:right w:val="single" w:sz="4" w:space="0" w:color="auto"/>
            </w:tcBorders>
            <w:shd w:val="clear" w:color="auto" w:fill="auto"/>
            <w:vAlign w:val="center"/>
          </w:tcPr>
          <w:p w14:paraId="5C881A13" w14:textId="6238C86C" w:rsidR="00FE492F" w:rsidRPr="00A12D54" w:rsidRDefault="00C7346D">
            <w:pPr>
              <w:pStyle w:val="NoSpacing"/>
              <w:rPr>
                <w:rFonts w:ascii="Calibri" w:hAnsi="Calibri" w:cs="Calibri"/>
              </w:rPr>
            </w:pPr>
            <w:proofErr w:type="spellStart"/>
            <w:r w:rsidRPr="00A12D54">
              <w:rPr>
                <w:rFonts w:ascii="Calibri" w:hAnsi="Calibri" w:cs="Calibri"/>
              </w:rPr>
              <w:t>Programa</w:t>
            </w:r>
            <w:proofErr w:type="spellEnd"/>
            <w:r w:rsidRPr="00A12D54">
              <w:rPr>
                <w:rFonts w:ascii="Calibri" w:hAnsi="Calibri" w:cs="Calibri"/>
              </w:rPr>
              <w:t xml:space="preserve"> de</w:t>
            </w:r>
            <w:r w:rsidRPr="00A12D54">
              <w:rPr>
                <w:rFonts w:ascii="Calibri" w:hAnsi="Calibri" w:cs="Calibri"/>
                <w:color w:val="000000"/>
              </w:rPr>
              <w:t xml:space="preserve"> </w:t>
            </w:r>
            <w:proofErr w:type="spellStart"/>
            <w:r w:rsidR="00FE492F" w:rsidRPr="00A12D54">
              <w:rPr>
                <w:rFonts w:ascii="Calibri" w:hAnsi="Calibri" w:cs="Calibri"/>
                <w:color w:val="000000"/>
              </w:rPr>
              <w:t>Fachada</w:t>
            </w:r>
            <w:proofErr w:type="spellEnd"/>
            <w:r w:rsidR="00FE492F" w:rsidRPr="00A12D54">
              <w:rPr>
                <w:rFonts w:ascii="Calibri" w:hAnsi="Calibri" w:cs="Calibri"/>
                <w:color w:val="000000"/>
              </w:rPr>
              <w:t xml:space="preserve"> </w:t>
            </w:r>
            <w:proofErr w:type="spellStart"/>
            <w:r w:rsidR="00FE492F" w:rsidRPr="00A12D54">
              <w:rPr>
                <w:rFonts w:ascii="Calibri" w:hAnsi="Calibri" w:cs="Calibri"/>
                <w:color w:val="000000"/>
              </w:rPr>
              <w:t>Comercial</w:t>
            </w:r>
            <w:proofErr w:type="spellEnd"/>
          </w:p>
        </w:tc>
        <w:tc>
          <w:tcPr>
            <w:tcW w:w="866" w:type="pct"/>
            <w:tcBorders>
              <w:top w:val="nil"/>
              <w:left w:val="single" w:sz="4" w:space="0" w:color="auto"/>
              <w:bottom w:val="single" w:sz="4" w:space="0" w:color="auto"/>
              <w:right w:val="single" w:sz="4" w:space="0" w:color="auto"/>
            </w:tcBorders>
            <w:shd w:val="clear" w:color="auto" w:fill="auto"/>
            <w:noWrap/>
            <w:vAlign w:val="center"/>
          </w:tcPr>
          <w:p w14:paraId="6C5D227E" w14:textId="77777777" w:rsidR="00FE492F" w:rsidRPr="00A12D54" w:rsidRDefault="00FE492F">
            <w:pPr>
              <w:pStyle w:val="NoSpacing"/>
              <w:jc w:val="center"/>
              <w:rPr>
                <w:rFonts w:ascii="Calibri" w:hAnsi="Calibri" w:cs="Calibri"/>
              </w:rPr>
            </w:pPr>
            <w:r w:rsidRPr="00A12D54">
              <w:rPr>
                <w:rFonts w:ascii="Calibri" w:hAnsi="Calibri" w:cs="Calibri"/>
                <w:color w:val="000000"/>
              </w:rPr>
              <w:t>$143,850</w:t>
            </w:r>
          </w:p>
        </w:tc>
        <w:tc>
          <w:tcPr>
            <w:tcW w:w="795" w:type="pct"/>
            <w:vAlign w:val="center"/>
          </w:tcPr>
          <w:p w14:paraId="4C012293" w14:textId="77777777" w:rsidR="00FE492F" w:rsidRPr="00A12D54" w:rsidRDefault="00FE492F">
            <w:pPr>
              <w:pStyle w:val="NoSpacing"/>
              <w:jc w:val="center"/>
              <w:rPr>
                <w:rFonts w:ascii="Calibri" w:hAnsi="Calibri" w:cs="Calibri"/>
              </w:rPr>
            </w:pPr>
            <w:r w:rsidRPr="00A12D54">
              <w:rPr>
                <w:rFonts w:ascii="Calibri" w:hAnsi="Calibri" w:cs="Calibri"/>
                <w:color w:val="000000"/>
              </w:rPr>
              <w:t>$0</w:t>
            </w:r>
          </w:p>
        </w:tc>
        <w:tc>
          <w:tcPr>
            <w:tcW w:w="634" w:type="pct"/>
            <w:vAlign w:val="center"/>
          </w:tcPr>
          <w:p w14:paraId="62984355" w14:textId="77777777" w:rsidR="00FE492F" w:rsidRPr="00A12D54" w:rsidRDefault="00FE492F">
            <w:pPr>
              <w:pStyle w:val="NoSpacing"/>
              <w:jc w:val="center"/>
              <w:rPr>
                <w:rFonts w:ascii="Calibri" w:hAnsi="Calibri" w:cs="Calibri"/>
              </w:rPr>
            </w:pPr>
            <w:r w:rsidRPr="00A12D54">
              <w:rPr>
                <w:rFonts w:ascii="Calibri" w:hAnsi="Calibri" w:cs="Calibri"/>
              </w:rPr>
              <w:t>(</w:t>
            </w:r>
            <w:r w:rsidRPr="00A12D54">
              <w:rPr>
                <w:rFonts w:ascii="Calibri" w:hAnsi="Calibri" w:cs="Calibri"/>
                <w:color w:val="000000"/>
              </w:rPr>
              <w:t xml:space="preserve">143.850 </w:t>
            </w:r>
            <w:proofErr w:type="spellStart"/>
            <w:r w:rsidRPr="00A12D54">
              <w:rPr>
                <w:rFonts w:ascii="Calibri" w:hAnsi="Calibri" w:cs="Calibri"/>
                <w:color w:val="000000"/>
              </w:rPr>
              <w:t>dólares</w:t>
            </w:r>
            <w:proofErr w:type="spellEnd"/>
            <w:r w:rsidRPr="00A12D54">
              <w:rPr>
                <w:rFonts w:ascii="Calibri" w:hAnsi="Calibri" w:cs="Calibri"/>
              </w:rPr>
              <w:t>)</w:t>
            </w:r>
          </w:p>
        </w:tc>
      </w:tr>
      <w:tr w:rsidR="00FE492F" w:rsidRPr="00A12D54" w14:paraId="4540D489" w14:textId="77777777">
        <w:trPr>
          <w:trHeight w:val="288"/>
          <w:jc w:val="center"/>
        </w:trPr>
        <w:tc>
          <w:tcPr>
            <w:tcW w:w="440" w:type="pct"/>
            <w:tcBorders>
              <w:top w:val="nil"/>
              <w:left w:val="single" w:sz="4" w:space="0" w:color="auto"/>
              <w:bottom w:val="single" w:sz="4" w:space="0" w:color="auto"/>
              <w:right w:val="single" w:sz="4" w:space="0" w:color="auto"/>
            </w:tcBorders>
            <w:vAlign w:val="center"/>
          </w:tcPr>
          <w:p w14:paraId="120E82C0" w14:textId="77777777" w:rsidR="00FE492F" w:rsidRPr="00A12D54" w:rsidRDefault="00FE492F">
            <w:pPr>
              <w:pStyle w:val="NoSpacing"/>
              <w:jc w:val="center"/>
              <w:rPr>
                <w:rFonts w:ascii="Calibri" w:hAnsi="Calibri" w:cs="Calibri"/>
                <w:color w:val="000000"/>
              </w:rPr>
            </w:pPr>
            <w:r w:rsidRPr="00A12D54">
              <w:rPr>
                <w:rFonts w:ascii="Calibri" w:hAnsi="Calibri" w:cs="Calibri"/>
                <w:color w:val="000000"/>
              </w:rPr>
              <w:t>2022-2023</w:t>
            </w:r>
          </w:p>
        </w:tc>
        <w:tc>
          <w:tcPr>
            <w:tcW w:w="795" w:type="pct"/>
            <w:tcBorders>
              <w:top w:val="nil"/>
              <w:left w:val="single" w:sz="4" w:space="0" w:color="auto"/>
              <w:bottom w:val="single" w:sz="4" w:space="0" w:color="auto"/>
              <w:right w:val="single" w:sz="4" w:space="0" w:color="auto"/>
            </w:tcBorders>
            <w:vAlign w:val="center"/>
          </w:tcPr>
          <w:p w14:paraId="51BAA9B6" w14:textId="77777777" w:rsidR="00FE492F" w:rsidRPr="00A12D54" w:rsidRDefault="00FE492F">
            <w:pPr>
              <w:pStyle w:val="NoSpacing"/>
              <w:jc w:val="center"/>
              <w:rPr>
                <w:rFonts w:ascii="Calibri" w:hAnsi="Calibri" w:cs="Calibri"/>
                <w:color w:val="000000"/>
              </w:rPr>
            </w:pPr>
            <w:r w:rsidRPr="00A12D54">
              <w:rPr>
                <w:rFonts w:ascii="Calibri" w:hAnsi="Calibri" w:cs="Calibri"/>
                <w:color w:val="000000"/>
              </w:rPr>
              <w:t>4</w:t>
            </w:r>
          </w:p>
        </w:tc>
        <w:tc>
          <w:tcPr>
            <w:tcW w:w="1471" w:type="pct"/>
            <w:tcBorders>
              <w:top w:val="nil"/>
              <w:left w:val="single" w:sz="4" w:space="0" w:color="auto"/>
              <w:bottom w:val="single" w:sz="4" w:space="0" w:color="auto"/>
              <w:right w:val="single" w:sz="4" w:space="0" w:color="auto"/>
            </w:tcBorders>
            <w:shd w:val="clear" w:color="auto" w:fill="auto"/>
            <w:vAlign w:val="center"/>
          </w:tcPr>
          <w:p w14:paraId="010D7A2C" w14:textId="77777777" w:rsidR="00FE492F" w:rsidRPr="00A12D54" w:rsidRDefault="00FE492F">
            <w:pPr>
              <w:pStyle w:val="NoSpacing"/>
              <w:rPr>
                <w:rFonts w:ascii="Calibri" w:hAnsi="Calibri" w:cs="Calibri"/>
              </w:rPr>
            </w:pPr>
            <w:proofErr w:type="spellStart"/>
            <w:r w:rsidRPr="00A12D54">
              <w:rPr>
                <w:rFonts w:ascii="Calibri" w:hAnsi="Calibri" w:cs="Calibri"/>
                <w:color w:val="000000"/>
              </w:rPr>
              <w:t>Programa</w:t>
            </w:r>
            <w:proofErr w:type="spellEnd"/>
            <w:r w:rsidRPr="00A12D54">
              <w:rPr>
                <w:rFonts w:ascii="Calibri" w:hAnsi="Calibri" w:cs="Calibri"/>
                <w:color w:val="000000"/>
              </w:rPr>
              <w:t xml:space="preserve"> de </w:t>
            </w:r>
            <w:proofErr w:type="spellStart"/>
            <w:r w:rsidRPr="00A12D54">
              <w:rPr>
                <w:rFonts w:ascii="Calibri" w:hAnsi="Calibri" w:cs="Calibri"/>
                <w:color w:val="000000"/>
              </w:rPr>
              <w:t>letreros</w:t>
            </w:r>
            <w:proofErr w:type="spellEnd"/>
            <w:r w:rsidRPr="00A12D54">
              <w:rPr>
                <w:rFonts w:ascii="Calibri" w:hAnsi="Calibri" w:cs="Calibri"/>
                <w:color w:val="000000"/>
              </w:rPr>
              <w:t xml:space="preserve"> </w:t>
            </w:r>
            <w:proofErr w:type="spellStart"/>
            <w:r w:rsidRPr="00A12D54">
              <w:rPr>
                <w:rFonts w:ascii="Calibri" w:hAnsi="Calibri" w:cs="Calibri"/>
                <w:color w:val="000000"/>
              </w:rPr>
              <w:t>comerciales</w:t>
            </w:r>
            <w:proofErr w:type="spellEnd"/>
          </w:p>
        </w:tc>
        <w:tc>
          <w:tcPr>
            <w:tcW w:w="866" w:type="pct"/>
            <w:tcBorders>
              <w:top w:val="nil"/>
              <w:left w:val="single" w:sz="4" w:space="0" w:color="auto"/>
              <w:bottom w:val="single" w:sz="4" w:space="0" w:color="auto"/>
              <w:right w:val="single" w:sz="4" w:space="0" w:color="auto"/>
            </w:tcBorders>
            <w:shd w:val="clear" w:color="auto" w:fill="auto"/>
            <w:noWrap/>
            <w:vAlign w:val="center"/>
          </w:tcPr>
          <w:p w14:paraId="7D148F4C" w14:textId="77777777" w:rsidR="00FE492F" w:rsidRPr="00A12D54" w:rsidRDefault="00FE492F">
            <w:pPr>
              <w:pStyle w:val="NoSpacing"/>
              <w:jc w:val="center"/>
              <w:rPr>
                <w:rFonts w:ascii="Calibri" w:hAnsi="Calibri" w:cs="Calibri"/>
              </w:rPr>
            </w:pPr>
            <w:r w:rsidRPr="00A12D54">
              <w:rPr>
                <w:rFonts w:ascii="Calibri" w:hAnsi="Calibri" w:cs="Calibri"/>
                <w:color w:val="000000"/>
              </w:rPr>
              <w:t>$650,000</w:t>
            </w:r>
          </w:p>
        </w:tc>
        <w:tc>
          <w:tcPr>
            <w:tcW w:w="795" w:type="pct"/>
            <w:vAlign w:val="center"/>
          </w:tcPr>
          <w:p w14:paraId="18CA41FC" w14:textId="77777777" w:rsidR="00FE492F" w:rsidRPr="00A12D54" w:rsidRDefault="00FE492F">
            <w:pPr>
              <w:pStyle w:val="NoSpacing"/>
              <w:jc w:val="center"/>
              <w:rPr>
                <w:rFonts w:ascii="Calibri" w:hAnsi="Calibri" w:cs="Calibri"/>
              </w:rPr>
            </w:pPr>
            <w:r w:rsidRPr="00A12D54">
              <w:rPr>
                <w:rFonts w:ascii="Calibri" w:hAnsi="Calibri" w:cs="Calibri"/>
                <w:color w:val="000000"/>
              </w:rPr>
              <w:t>$250,000</w:t>
            </w:r>
          </w:p>
        </w:tc>
        <w:tc>
          <w:tcPr>
            <w:tcW w:w="634" w:type="pct"/>
            <w:vAlign w:val="center"/>
          </w:tcPr>
          <w:p w14:paraId="22522ACE" w14:textId="77777777" w:rsidR="00FE492F" w:rsidRPr="00A12D54" w:rsidRDefault="00FE492F">
            <w:pPr>
              <w:pStyle w:val="NoSpacing"/>
              <w:jc w:val="center"/>
              <w:rPr>
                <w:rFonts w:ascii="Calibri" w:hAnsi="Calibri" w:cs="Calibri"/>
              </w:rPr>
            </w:pPr>
            <w:r w:rsidRPr="00A12D54">
              <w:rPr>
                <w:rFonts w:ascii="Calibri" w:hAnsi="Calibri" w:cs="Calibri"/>
              </w:rPr>
              <w:t xml:space="preserve">(400.000 </w:t>
            </w:r>
            <w:proofErr w:type="spellStart"/>
            <w:r w:rsidRPr="00A12D54">
              <w:rPr>
                <w:rFonts w:ascii="Calibri" w:hAnsi="Calibri" w:cs="Calibri"/>
              </w:rPr>
              <w:t>dólares</w:t>
            </w:r>
            <w:proofErr w:type="spellEnd"/>
            <w:r w:rsidRPr="00A12D54">
              <w:rPr>
                <w:rFonts w:ascii="Calibri" w:hAnsi="Calibri" w:cs="Calibri"/>
              </w:rPr>
              <w:t>)</w:t>
            </w:r>
          </w:p>
        </w:tc>
      </w:tr>
      <w:tr w:rsidR="00FE492F" w:rsidRPr="00A12D54" w14:paraId="62F54EBC" w14:textId="77777777">
        <w:trPr>
          <w:trHeight w:val="288"/>
          <w:jc w:val="center"/>
        </w:trPr>
        <w:tc>
          <w:tcPr>
            <w:tcW w:w="440" w:type="pct"/>
            <w:tcBorders>
              <w:top w:val="nil"/>
              <w:left w:val="single" w:sz="4" w:space="0" w:color="auto"/>
              <w:bottom w:val="single" w:sz="4" w:space="0" w:color="auto"/>
              <w:right w:val="single" w:sz="4" w:space="0" w:color="auto"/>
            </w:tcBorders>
            <w:vAlign w:val="center"/>
          </w:tcPr>
          <w:p w14:paraId="63267258" w14:textId="77777777" w:rsidR="00FE492F" w:rsidRPr="00A12D54" w:rsidRDefault="00FE492F">
            <w:pPr>
              <w:pStyle w:val="NoSpacing"/>
              <w:jc w:val="center"/>
              <w:rPr>
                <w:rFonts w:ascii="Calibri" w:hAnsi="Calibri" w:cs="Calibri"/>
                <w:color w:val="000000"/>
              </w:rPr>
            </w:pPr>
            <w:r w:rsidRPr="00A12D54">
              <w:rPr>
                <w:rFonts w:ascii="Calibri" w:hAnsi="Calibri" w:cs="Calibri"/>
                <w:color w:val="000000"/>
              </w:rPr>
              <w:t>2023-2024</w:t>
            </w:r>
          </w:p>
        </w:tc>
        <w:tc>
          <w:tcPr>
            <w:tcW w:w="795" w:type="pct"/>
            <w:tcBorders>
              <w:top w:val="nil"/>
              <w:left w:val="single" w:sz="4" w:space="0" w:color="auto"/>
              <w:bottom w:val="single" w:sz="4" w:space="0" w:color="auto"/>
              <w:right w:val="single" w:sz="4" w:space="0" w:color="auto"/>
            </w:tcBorders>
            <w:vAlign w:val="center"/>
          </w:tcPr>
          <w:p w14:paraId="54FD8D5B" w14:textId="77777777" w:rsidR="00FE492F" w:rsidRPr="00A12D54" w:rsidRDefault="00FE492F">
            <w:pPr>
              <w:pStyle w:val="NoSpacing"/>
              <w:jc w:val="center"/>
              <w:rPr>
                <w:rFonts w:ascii="Calibri" w:hAnsi="Calibri" w:cs="Calibri"/>
                <w:color w:val="000000"/>
              </w:rPr>
            </w:pPr>
            <w:r w:rsidRPr="00A12D54">
              <w:rPr>
                <w:rFonts w:ascii="Calibri" w:hAnsi="Calibri" w:cs="Calibri"/>
                <w:color w:val="000000"/>
              </w:rPr>
              <w:t>1</w:t>
            </w:r>
          </w:p>
        </w:tc>
        <w:tc>
          <w:tcPr>
            <w:tcW w:w="1471" w:type="pct"/>
            <w:tcBorders>
              <w:top w:val="nil"/>
              <w:left w:val="single" w:sz="4" w:space="0" w:color="auto"/>
              <w:bottom w:val="single" w:sz="4" w:space="0" w:color="auto"/>
              <w:right w:val="single" w:sz="4" w:space="0" w:color="auto"/>
            </w:tcBorders>
            <w:shd w:val="clear" w:color="auto" w:fill="auto"/>
            <w:vAlign w:val="center"/>
          </w:tcPr>
          <w:p w14:paraId="1E24D1C6" w14:textId="77777777" w:rsidR="00FE492F" w:rsidRPr="00A12D54" w:rsidRDefault="00FE492F">
            <w:pPr>
              <w:pStyle w:val="NoSpacing"/>
              <w:rPr>
                <w:rFonts w:ascii="Calibri" w:hAnsi="Calibri" w:cs="Calibri"/>
              </w:rPr>
            </w:pPr>
            <w:proofErr w:type="spellStart"/>
            <w:r w:rsidRPr="00A12D54">
              <w:rPr>
                <w:rFonts w:ascii="Calibri" w:hAnsi="Calibri" w:cs="Calibri"/>
                <w:color w:val="000000"/>
              </w:rPr>
              <w:t>Fachada</w:t>
            </w:r>
            <w:proofErr w:type="spellEnd"/>
            <w:r w:rsidRPr="00A12D54">
              <w:rPr>
                <w:rFonts w:ascii="Calibri" w:hAnsi="Calibri" w:cs="Calibri"/>
                <w:color w:val="000000"/>
              </w:rPr>
              <w:t xml:space="preserve"> </w:t>
            </w:r>
            <w:proofErr w:type="spellStart"/>
            <w:r w:rsidRPr="00A12D54">
              <w:rPr>
                <w:rFonts w:ascii="Calibri" w:hAnsi="Calibri" w:cs="Calibri"/>
                <w:color w:val="000000"/>
              </w:rPr>
              <w:t>Comercial</w:t>
            </w:r>
            <w:proofErr w:type="spellEnd"/>
          </w:p>
        </w:tc>
        <w:tc>
          <w:tcPr>
            <w:tcW w:w="866" w:type="pct"/>
            <w:tcBorders>
              <w:top w:val="nil"/>
              <w:left w:val="single" w:sz="4" w:space="0" w:color="auto"/>
              <w:bottom w:val="single" w:sz="4" w:space="0" w:color="auto"/>
              <w:right w:val="single" w:sz="4" w:space="0" w:color="auto"/>
            </w:tcBorders>
            <w:shd w:val="clear" w:color="auto" w:fill="auto"/>
            <w:noWrap/>
            <w:vAlign w:val="center"/>
          </w:tcPr>
          <w:p w14:paraId="05905A1F" w14:textId="77777777" w:rsidR="00FE492F" w:rsidRPr="00A12D54" w:rsidRDefault="00FE492F">
            <w:pPr>
              <w:pStyle w:val="NoSpacing"/>
              <w:jc w:val="center"/>
              <w:rPr>
                <w:rFonts w:ascii="Calibri" w:hAnsi="Calibri" w:cs="Calibri"/>
              </w:rPr>
            </w:pPr>
            <w:r w:rsidRPr="00A12D54">
              <w:rPr>
                <w:rFonts w:ascii="Calibri" w:hAnsi="Calibri" w:cs="Calibri"/>
                <w:color w:val="000000"/>
              </w:rPr>
              <w:t>$500,000</w:t>
            </w:r>
          </w:p>
        </w:tc>
        <w:tc>
          <w:tcPr>
            <w:tcW w:w="795" w:type="pct"/>
            <w:vAlign w:val="center"/>
          </w:tcPr>
          <w:p w14:paraId="0DDE0BCA" w14:textId="77777777" w:rsidR="00FE492F" w:rsidRPr="00A12D54" w:rsidRDefault="00FE492F">
            <w:pPr>
              <w:pStyle w:val="NoSpacing"/>
              <w:jc w:val="center"/>
              <w:rPr>
                <w:rFonts w:ascii="Calibri" w:hAnsi="Calibri" w:cs="Calibri"/>
              </w:rPr>
            </w:pPr>
            <w:r w:rsidRPr="00A12D54">
              <w:rPr>
                <w:rFonts w:ascii="Calibri" w:hAnsi="Calibri" w:cs="Calibri"/>
                <w:color w:val="000000"/>
              </w:rPr>
              <w:t>$200,000</w:t>
            </w:r>
          </w:p>
        </w:tc>
        <w:tc>
          <w:tcPr>
            <w:tcW w:w="634" w:type="pct"/>
            <w:vAlign w:val="center"/>
          </w:tcPr>
          <w:p w14:paraId="1A770486" w14:textId="77777777" w:rsidR="00FE492F" w:rsidRPr="00A12D54" w:rsidRDefault="00FE492F">
            <w:pPr>
              <w:pStyle w:val="NoSpacing"/>
              <w:jc w:val="center"/>
              <w:rPr>
                <w:rFonts w:ascii="Calibri" w:hAnsi="Calibri" w:cs="Calibri"/>
              </w:rPr>
            </w:pPr>
            <w:r w:rsidRPr="00A12D54">
              <w:rPr>
                <w:rFonts w:ascii="Calibri" w:hAnsi="Calibri" w:cs="Calibri"/>
              </w:rPr>
              <w:t xml:space="preserve">(300.000 </w:t>
            </w:r>
            <w:proofErr w:type="spellStart"/>
            <w:r w:rsidRPr="00A12D54">
              <w:rPr>
                <w:rFonts w:ascii="Calibri" w:hAnsi="Calibri" w:cs="Calibri"/>
              </w:rPr>
              <w:t>dólares</w:t>
            </w:r>
            <w:proofErr w:type="spellEnd"/>
            <w:r w:rsidRPr="00A12D54">
              <w:rPr>
                <w:rFonts w:ascii="Calibri" w:hAnsi="Calibri" w:cs="Calibri"/>
              </w:rPr>
              <w:t>)</w:t>
            </w:r>
          </w:p>
        </w:tc>
      </w:tr>
      <w:tr w:rsidR="00FE492F" w:rsidRPr="00A12D54" w14:paraId="62E14948" w14:textId="77777777">
        <w:trPr>
          <w:trHeight w:val="288"/>
          <w:jc w:val="center"/>
        </w:trPr>
        <w:tc>
          <w:tcPr>
            <w:tcW w:w="440" w:type="pct"/>
            <w:tcBorders>
              <w:top w:val="nil"/>
              <w:left w:val="single" w:sz="4" w:space="0" w:color="auto"/>
              <w:bottom w:val="single" w:sz="4" w:space="0" w:color="auto"/>
              <w:right w:val="single" w:sz="4" w:space="0" w:color="auto"/>
            </w:tcBorders>
            <w:vAlign w:val="center"/>
          </w:tcPr>
          <w:p w14:paraId="77DA7C21" w14:textId="77777777" w:rsidR="00FE492F" w:rsidRPr="00A12D54" w:rsidRDefault="00FE492F">
            <w:pPr>
              <w:pStyle w:val="NoSpacing"/>
              <w:jc w:val="center"/>
              <w:rPr>
                <w:rFonts w:ascii="Calibri" w:hAnsi="Calibri" w:cs="Calibri"/>
                <w:color w:val="000000"/>
              </w:rPr>
            </w:pPr>
            <w:r w:rsidRPr="00A12D54">
              <w:rPr>
                <w:rFonts w:ascii="Calibri" w:hAnsi="Calibri" w:cs="Calibri"/>
                <w:color w:val="000000"/>
              </w:rPr>
              <w:t>2024-2025</w:t>
            </w:r>
          </w:p>
        </w:tc>
        <w:tc>
          <w:tcPr>
            <w:tcW w:w="795" w:type="pct"/>
            <w:tcBorders>
              <w:top w:val="nil"/>
              <w:left w:val="single" w:sz="4" w:space="0" w:color="auto"/>
              <w:bottom w:val="single" w:sz="4" w:space="0" w:color="auto"/>
              <w:right w:val="single" w:sz="4" w:space="0" w:color="auto"/>
            </w:tcBorders>
            <w:vAlign w:val="center"/>
          </w:tcPr>
          <w:p w14:paraId="13D8E52B" w14:textId="77777777" w:rsidR="00FE492F" w:rsidRPr="00A12D54" w:rsidRDefault="00FE492F">
            <w:pPr>
              <w:pStyle w:val="NoSpacing"/>
              <w:jc w:val="center"/>
              <w:rPr>
                <w:rFonts w:ascii="Calibri" w:hAnsi="Calibri" w:cs="Calibri"/>
                <w:color w:val="000000"/>
              </w:rPr>
            </w:pPr>
            <w:r w:rsidRPr="00A12D54">
              <w:rPr>
                <w:rFonts w:ascii="Calibri" w:hAnsi="Calibri" w:cs="Calibri"/>
                <w:color w:val="000000"/>
              </w:rPr>
              <w:t>1</w:t>
            </w:r>
          </w:p>
        </w:tc>
        <w:tc>
          <w:tcPr>
            <w:tcW w:w="1471" w:type="pct"/>
            <w:tcBorders>
              <w:top w:val="nil"/>
              <w:left w:val="single" w:sz="4" w:space="0" w:color="auto"/>
              <w:bottom w:val="single" w:sz="4" w:space="0" w:color="auto"/>
              <w:right w:val="single" w:sz="4" w:space="0" w:color="auto"/>
            </w:tcBorders>
            <w:shd w:val="clear" w:color="auto" w:fill="auto"/>
            <w:vAlign w:val="center"/>
          </w:tcPr>
          <w:p w14:paraId="02DC5ABF" w14:textId="77777777" w:rsidR="00FE492F" w:rsidRPr="001D3C1A" w:rsidRDefault="00FE492F">
            <w:pPr>
              <w:pStyle w:val="NoSpacing"/>
              <w:rPr>
                <w:rFonts w:ascii="Calibri" w:hAnsi="Calibri" w:cs="Calibri"/>
                <w:lang w:val="es-MX"/>
              </w:rPr>
            </w:pPr>
            <w:r w:rsidRPr="001D3C1A">
              <w:rPr>
                <w:rFonts w:ascii="Calibri" w:hAnsi="Calibri" w:cs="Calibri"/>
                <w:color w:val="000000"/>
                <w:lang w:val="es-MX"/>
              </w:rPr>
              <w:t>Proyecto de Mejoramiento de Calles – Avenida Industrial</w:t>
            </w:r>
          </w:p>
        </w:tc>
        <w:tc>
          <w:tcPr>
            <w:tcW w:w="866" w:type="pct"/>
            <w:tcBorders>
              <w:top w:val="nil"/>
              <w:left w:val="single" w:sz="4" w:space="0" w:color="auto"/>
              <w:bottom w:val="single" w:sz="4" w:space="0" w:color="auto"/>
              <w:right w:val="single" w:sz="4" w:space="0" w:color="auto"/>
            </w:tcBorders>
            <w:shd w:val="clear" w:color="auto" w:fill="auto"/>
            <w:noWrap/>
            <w:vAlign w:val="center"/>
          </w:tcPr>
          <w:p w14:paraId="5A9206BC" w14:textId="77777777" w:rsidR="00FE492F" w:rsidRPr="00A12D54" w:rsidRDefault="00FE492F">
            <w:pPr>
              <w:pStyle w:val="NoSpacing"/>
              <w:jc w:val="center"/>
              <w:rPr>
                <w:rFonts w:ascii="Calibri" w:hAnsi="Calibri" w:cs="Calibri"/>
              </w:rPr>
            </w:pPr>
            <w:r w:rsidRPr="00A12D54">
              <w:rPr>
                <w:rFonts w:ascii="Calibri" w:hAnsi="Calibri" w:cs="Calibri"/>
                <w:color w:val="000000"/>
              </w:rPr>
              <w:t>$0</w:t>
            </w:r>
          </w:p>
        </w:tc>
        <w:tc>
          <w:tcPr>
            <w:tcW w:w="795" w:type="pct"/>
            <w:vAlign w:val="center"/>
          </w:tcPr>
          <w:p w14:paraId="2F1940BA" w14:textId="77777777" w:rsidR="00FE492F" w:rsidRPr="00A12D54" w:rsidRDefault="00FE492F">
            <w:pPr>
              <w:pStyle w:val="NoSpacing"/>
              <w:jc w:val="center"/>
              <w:rPr>
                <w:rFonts w:ascii="Calibri" w:hAnsi="Calibri" w:cs="Calibri"/>
              </w:rPr>
            </w:pPr>
            <w:r w:rsidRPr="00A12D54">
              <w:rPr>
                <w:rFonts w:ascii="Calibri" w:hAnsi="Calibri" w:cs="Calibri"/>
              </w:rPr>
              <w:t>$740,0000</w:t>
            </w:r>
          </w:p>
        </w:tc>
        <w:tc>
          <w:tcPr>
            <w:tcW w:w="634" w:type="pct"/>
            <w:vAlign w:val="center"/>
          </w:tcPr>
          <w:p w14:paraId="76D4F5A9" w14:textId="77777777" w:rsidR="00FE492F" w:rsidRPr="00A12D54" w:rsidRDefault="00FE492F">
            <w:pPr>
              <w:pStyle w:val="NoSpacing"/>
              <w:jc w:val="center"/>
              <w:rPr>
                <w:rFonts w:ascii="Calibri" w:hAnsi="Calibri" w:cs="Calibri"/>
              </w:rPr>
            </w:pPr>
            <w:r w:rsidRPr="00A12D54">
              <w:rPr>
                <w:rFonts w:ascii="Calibri" w:hAnsi="Calibri" w:cs="Calibri"/>
              </w:rPr>
              <w:t>$740,0000</w:t>
            </w:r>
          </w:p>
        </w:tc>
      </w:tr>
      <w:tr w:rsidR="00FE492F" w:rsidRPr="00A12D54" w14:paraId="140A044F" w14:textId="77777777">
        <w:trPr>
          <w:trHeight w:val="288"/>
          <w:jc w:val="center"/>
        </w:trPr>
        <w:tc>
          <w:tcPr>
            <w:tcW w:w="440" w:type="pct"/>
            <w:tcBorders>
              <w:top w:val="nil"/>
              <w:left w:val="single" w:sz="4" w:space="0" w:color="auto"/>
              <w:bottom w:val="single" w:sz="4" w:space="0" w:color="auto"/>
              <w:right w:val="single" w:sz="4" w:space="0" w:color="auto"/>
            </w:tcBorders>
            <w:vAlign w:val="center"/>
          </w:tcPr>
          <w:p w14:paraId="77C536C7" w14:textId="77777777" w:rsidR="00FE492F" w:rsidRPr="00A12D54" w:rsidRDefault="00FE492F">
            <w:pPr>
              <w:pStyle w:val="NoSpacing"/>
              <w:jc w:val="center"/>
              <w:rPr>
                <w:rFonts w:ascii="Calibri" w:hAnsi="Calibri" w:cs="Calibri"/>
                <w:color w:val="000000"/>
              </w:rPr>
            </w:pPr>
            <w:r w:rsidRPr="00A12D54">
              <w:rPr>
                <w:rFonts w:ascii="Calibri" w:hAnsi="Calibri" w:cs="Calibri"/>
                <w:color w:val="000000"/>
              </w:rPr>
              <w:t>2024-2025</w:t>
            </w:r>
          </w:p>
        </w:tc>
        <w:tc>
          <w:tcPr>
            <w:tcW w:w="795" w:type="pct"/>
            <w:tcBorders>
              <w:top w:val="nil"/>
              <w:left w:val="single" w:sz="4" w:space="0" w:color="auto"/>
              <w:bottom w:val="single" w:sz="4" w:space="0" w:color="auto"/>
              <w:right w:val="single" w:sz="4" w:space="0" w:color="auto"/>
            </w:tcBorders>
            <w:vAlign w:val="center"/>
          </w:tcPr>
          <w:p w14:paraId="63D37883" w14:textId="77777777" w:rsidR="00FE492F" w:rsidRPr="00A12D54" w:rsidRDefault="00FE492F">
            <w:pPr>
              <w:pStyle w:val="NoSpacing"/>
              <w:jc w:val="center"/>
              <w:rPr>
                <w:rFonts w:ascii="Calibri" w:hAnsi="Calibri" w:cs="Calibri"/>
                <w:color w:val="000000"/>
              </w:rPr>
            </w:pPr>
            <w:r w:rsidRPr="00A12D54">
              <w:rPr>
                <w:rFonts w:ascii="Calibri" w:hAnsi="Calibri" w:cs="Calibri"/>
                <w:color w:val="000000"/>
              </w:rPr>
              <w:t>1</w:t>
            </w:r>
          </w:p>
        </w:tc>
        <w:tc>
          <w:tcPr>
            <w:tcW w:w="1471" w:type="pct"/>
            <w:tcBorders>
              <w:top w:val="nil"/>
              <w:left w:val="single" w:sz="4" w:space="0" w:color="auto"/>
              <w:bottom w:val="single" w:sz="4" w:space="0" w:color="auto"/>
              <w:right w:val="single" w:sz="4" w:space="0" w:color="auto"/>
            </w:tcBorders>
            <w:shd w:val="clear" w:color="auto" w:fill="auto"/>
            <w:vAlign w:val="center"/>
          </w:tcPr>
          <w:p w14:paraId="42C31C1F" w14:textId="667A2696" w:rsidR="00FE492F" w:rsidRPr="00A4107F" w:rsidRDefault="00FE492F">
            <w:pPr>
              <w:pStyle w:val="NoSpacing"/>
              <w:rPr>
                <w:rFonts w:ascii="Calibri" w:hAnsi="Calibri" w:cs="Calibri"/>
                <w:i/>
                <w:iCs/>
                <w:lang w:val="es-419"/>
              </w:rPr>
            </w:pPr>
            <w:r w:rsidRPr="00A4107F">
              <w:rPr>
                <w:rFonts w:ascii="Calibri" w:hAnsi="Calibri" w:cs="Calibri"/>
                <w:color w:val="000000"/>
                <w:lang w:val="es-419"/>
              </w:rPr>
              <w:t>Almohadilla de chapoteo</w:t>
            </w:r>
            <w:r w:rsidR="00A4107F" w:rsidRPr="00A4107F">
              <w:rPr>
                <w:rFonts w:ascii="Calibri" w:hAnsi="Calibri" w:cs="Calibri"/>
                <w:color w:val="000000"/>
                <w:lang w:val="es-419"/>
              </w:rPr>
              <w:t xml:space="preserve"> (</w:t>
            </w:r>
            <w:r w:rsidR="00A4107F" w:rsidRPr="00A4107F">
              <w:rPr>
                <w:rFonts w:ascii="Calibri" w:hAnsi="Calibri" w:cs="Calibri"/>
                <w:i/>
                <w:iCs/>
                <w:color w:val="000000"/>
                <w:lang w:val="es-419"/>
              </w:rPr>
              <w:t xml:space="preserve">Splash </w:t>
            </w:r>
            <w:proofErr w:type="spellStart"/>
            <w:r w:rsidR="00A4107F" w:rsidRPr="00A4107F">
              <w:rPr>
                <w:rFonts w:ascii="Calibri" w:hAnsi="Calibri" w:cs="Calibri"/>
                <w:i/>
                <w:iCs/>
                <w:color w:val="000000"/>
                <w:lang w:val="es-419"/>
              </w:rPr>
              <w:t>P</w:t>
            </w:r>
            <w:r w:rsidR="00A4107F">
              <w:rPr>
                <w:rFonts w:ascii="Calibri" w:hAnsi="Calibri" w:cs="Calibri"/>
                <w:i/>
                <w:iCs/>
                <w:color w:val="000000"/>
                <w:lang w:val="es-419"/>
              </w:rPr>
              <w:t>ad</w:t>
            </w:r>
            <w:proofErr w:type="spellEnd"/>
            <w:r w:rsidR="00A4107F">
              <w:rPr>
                <w:rFonts w:ascii="Calibri" w:hAnsi="Calibri" w:cs="Calibri"/>
                <w:i/>
                <w:iCs/>
                <w:color w:val="000000"/>
                <w:lang w:val="es-419"/>
              </w:rPr>
              <w:t>)</w:t>
            </w:r>
          </w:p>
        </w:tc>
        <w:tc>
          <w:tcPr>
            <w:tcW w:w="866" w:type="pct"/>
            <w:tcBorders>
              <w:top w:val="nil"/>
              <w:left w:val="single" w:sz="4" w:space="0" w:color="auto"/>
              <w:bottom w:val="single" w:sz="4" w:space="0" w:color="auto"/>
              <w:right w:val="single" w:sz="4" w:space="0" w:color="auto"/>
            </w:tcBorders>
            <w:shd w:val="clear" w:color="auto" w:fill="auto"/>
            <w:noWrap/>
            <w:vAlign w:val="center"/>
          </w:tcPr>
          <w:p w14:paraId="521AA5A1" w14:textId="77777777" w:rsidR="00FE492F" w:rsidRPr="00A12D54" w:rsidRDefault="00FE492F">
            <w:pPr>
              <w:pStyle w:val="NoSpacing"/>
              <w:jc w:val="center"/>
              <w:rPr>
                <w:rFonts w:ascii="Calibri" w:hAnsi="Calibri" w:cs="Calibri"/>
              </w:rPr>
            </w:pPr>
            <w:r w:rsidRPr="00A12D54">
              <w:rPr>
                <w:rFonts w:ascii="Calibri" w:hAnsi="Calibri" w:cs="Calibri"/>
                <w:color w:val="000000"/>
              </w:rPr>
              <w:t>$0</w:t>
            </w:r>
          </w:p>
        </w:tc>
        <w:tc>
          <w:tcPr>
            <w:tcW w:w="795" w:type="pct"/>
            <w:vAlign w:val="center"/>
          </w:tcPr>
          <w:p w14:paraId="6350FF8E" w14:textId="77777777" w:rsidR="00FE492F" w:rsidRPr="00A12D54" w:rsidRDefault="00FE492F">
            <w:pPr>
              <w:pStyle w:val="NoSpacing"/>
              <w:jc w:val="center"/>
              <w:rPr>
                <w:rFonts w:ascii="Calibri" w:hAnsi="Calibri" w:cs="Calibri"/>
              </w:rPr>
            </w:pPr>
            <w:r w:rsidRPr="00A12D54">
              <w:rPr>
                <w:rFonts w:ascii="Calibri" w:hAnsi="Calibri" w:cs="Calibri"/>
                <w:color w:val="000000"/>
              </w:rPr>
              <w:t>$180,000</w:t>
            </w:r>
          </w:p>
        </w:tc>
        <w:tc>
          <w:tcPr>
            <w:tcW w:w="634" w:type="pct"/>
            <w:vAlign w:val="center"/>
          </w:tcPr>
          <w:p w14:paraId="3568E445" w14:textId="77777777" w:rsidR="00FE492F" w:rsidRPr="00A12D54" w:rsidRDefault="00FE492F">
            <w:pPr>
              <w:pStyle w:val="NoSpacing"/>
              <w:jc w:val="center"/>
              <w:rPr>
                <w:rFonts w:ascii="Calibri" w:hAnsi="Calibri" w:cs="Calibri"/>
              </w:rPr>
            </w:pPr>
            <w:r w:rsidRPr="00A12D54">
              <w:rPr>
                <w:rFonts w:ascii="Calibri" w:hAnsi="Calibri" w:cs="Calibri"/>
                <w:color w:val="000000"/>
              </w:rPr>
              <w:t>$180,000</w:t>
            </w:r>
          </w:p>
        </w:tc>
      </w:tr>
      <w:bookmarkEnd w:id="0"/>
    </w:tbl>
    <w:p w14:paraId="5F540AFC" w14:textId="77777777" w:rsidR="00FE492F" w:rsidRPr="00A12D54" w:rsidRDefault="00FE492F">
      <w:pPr>
        <w:spacing w:after="0" w:line="240" w:lineRule="auto"/>
        <w:rPr>
          <w:rFonts w:ascii="Calibri" w:eastAsia="Calibri" w:hAnsi="Calibri" w:cs="Calibri"/>
          <w:kern w:val="0"/>
          <w:sz w:val="22"/>
          <w:szCs w:val="22"/>
          <w14:ligatures w14:val="none"/>
        </w:rPr>
      </w:pPr>
    </w:p>
    <w:p w14:paraId="415CA736" w14:textId="61BAB417" w:rsidR="00FE492F" w:rsidRPr="001D3C1A" w:rsidRDefault="00FE492F">
      <w:pPr>
        <w:pStyle w:val="NoSpacing"/>
        <w:rPr>
          <w:rFonts w:ascii="Calibri" w:hAnsi="Calibri" w:cs="Calibri"/>
          <w:lang w:val="es-MX"/>
        </w:rPr>
      </w:pPr>
      <w:r w:rsidRPr="001D3C1A">
        <w:rPr>
          <w:rFonts w:ascii="Calibri" w:hAnsi="Calibri" w:cs="Calibri"/>
          <w:b/>
          <w:bCs/>
          <w:lang w:val="es-MX"/>
        </w:rPr>
        <w:t>Comentario de revisión pública:</w:t>
      </w:r>
      <w:r w:rsidRPr="001D3C1A">
        <w:rPr>
          <w:rFonts w:ascii="Calibri" w:hAnsi="Calibri" w:cs="Calibri"/>
          <w:lang w:val="es-MX"/>
        </w:rPr>
        <w:t xml:space="preserve"> Se proporcionará un período de comentarios públicos de treinta días a partir del 26 de diciembre de 2024 hasta el 28 de enero de 202</w:t>
      </w:r>
      <w:r w:rsidR="00A75A67">
        <w:rPr>
          <w:rFonts w:ascii="Calibri" w:hAnsi="Calibri" w:cs="Calibri"/>
          <w:lang w:val="es-MX"/>
        </w:rPr>
        <w:t>5</w:t>
      </w:r>
      <w:r w:rsidRPr="001D3C1A">
        <w:rPr>
          <w:rFonts w:ascii="Calibri" w:hAnsi="Calibri" w:cs="Calibri"/>
          <w:lang w:val="es-MX"/>
        </w:rPr>
        <w:t>. Los ciudadanos pueden enviar</w:t>
      </w:r>
      <w:r w:rsidR="001D3C1A">
        <w:rPr>
          <w:rFonts w:ascii="Calibri" w:hAnsi="Calibri" w:cs="Calibri"/>
          <w:lang w:val="es-MX"/>
        </w:rPr>
        <w:t xml:space="preserve"> sus</w:t>
      </w:r>
      <w:r w:rsidRPr="001D3C1A">
        <w:rPr>
          <w:rFonts w:ascii="Calibri" w:hAnsi="Calibri" w:cs="Calibri"/>
          <w:lang w:val="es-MX"/>
        </w:rPr>
        <w:t xml:space="preserve"> comentarios por correo electrónico antes de la audiencia pública a la atención de Carol Averell, Gerente de Vivienda de caverell2@sogate.org.</w:t>
      </w:r>
    </w:p>
    <w:p w14:paraId="1A879B56" w14:textId="77777777" w:rsidR="00FE492F" w:rsidRPr="001D3C1A" w:rsidRDefault="00FE492F">
      <w:pPr>
        <w:pStyle w:val="NoSpacing"/>
        <w:rPr>
          <w:rFonts w:ascii="Calibri" w:hAnsi="Calibri" w:cs="Calibri"/>
          <w:lang w:val="es-MX"/>
        </w:rPr>
      </w:pPr>
    </w:p>
    <w:p w14:paraId="5F5EE81D" w14:textId="77777777" w:rsidR="00FE492F" w:rsidRPr="001D3C1A" w:rsidRDefault="00FE492F">
      <w:pPr>
        <w:pStyle w:val="NoSpacing"/>
        <w:rPr>
          <w:rFonts w:ascii="Calibri" w:hAnsi="Calibri" w:cs="Calibri"/>
          <w:lang w:val="es-MX"/>
        </w:rPr>
      </w:pPr>
      <w:r w:rsidRPr="001D3C1A">
        <w:rPr>
          <w:rFonts w:ascii="Calibri" w:hAnsi="Calibri" w:cs="Calibri"/>
          <w:b/>
          <w:bCs/>
          <w:lang w:val="es-MX"/>
        </w:rPr>
        <w:t>Audiencia pública:</w:t>
      </w:r>
      <w:r w:rsidRPr="001D3C1A">
        <w:rPr>
          <w:rFonts w:ascii="Calibri" w:hAnsi="Calibri" w:cs="Calibri"/>
          <w:lang w:val="es-MX"/>
        </w:rPr>
        <w:t xml:space="preserve"> Se invita al público a participar en la reunión para proporcionar comentarios y opiniones.  La Ciudad fomenta la participación de todos los ciudadanos, incluidas las personas que no hablan inglés, así como las personas con discapacidades.  Los ciudadanos pueden presentar comentarios verbales al Concejo Municipal en el momento de la audiencia pública.</w:t>
      </w:r>
    </w:p>
    <w:p w14:paraId="56FB9160" w14:textId="77777777" w:rsidR="00FE492F" w:rsidRPr="001D3C1A" w:rsidRDefault="00FE492F">
      <w:pPr>
        <w:pStyle w:val="NoSpacing"/>
        <w:rPr>
          <w:rFonts w:ascii="Calibri" w:hAnsi="Calibri" w:cs="Calibri"/>
          <w:lang w:val="es-MX"/>
        </w:rPr>
      </w:pPr>
    </w:p>
    <w:p w14:paraId="0C04FED9" w14:textId="77777777" w:rsidR="00FE492F" w:rsidRPr="001D3C1A" w:rsidRDefault="00FE492F">
      <w:pPr>
        <w:pStyle w:val="NoSpacing"/>
        <w:rPr>
          <w:rFonts w:ascii="Calibri" w:hAnsi="Calibri" w:cs="Calibri"/>
          <w:lang w:val="es-MX"/>
        </w:rPr>
      </w:pPr>
      <w:r w:rsidRPr="001D3C1A">
        <w:rPr>
          <w:rFonts w:ascii="Calibri" w:hAnsi="Calibri" w:cs="Calibri"/>
          <w:b/>
          <w:bCs/>
          <w:lang w:val="es-MX"/>
        </w:rPr>
        <w:t>Disponibilidad del documento para comentarios públicos:</w:t>
      </w:r>
      <w:r w:rsidRPr="001D3C1A">
        <w:rPr>
          <w:rFonts w:ascii="Calibri" w:hAnsi="Calibri" w:cs="Calibri"/>
          <w:lang w:val="es-MX"/>
        </w:rPr>
        <w:t xml:space="preserve"> El martes 28 de enero de 2025, a las 6:30 p.m., se llevará a cabo una audiencia pública sobre las enmiendas sustanciales propuestas a los Planes de Acción Anuales mencionados en el Ayuntamiento, Cámaras del Concejo. </w:t>
      </w:r>
    </w:p>
    <w:p w14:paraId="36B17EAF" w14:textId="77777777" w:rsidR="00FE492F" w:rsidRPr="001D3C1A" w:rsidRDefault="00FE492F">
      <w:pPr>
        <w:pStyle w:val="NoSpacing"/>
        <w:rPr>
          <w:rFonts w:ascii="Calibri" w:hAnsi="Calibri" w:cs="Calibri"/>
          <w:highlight w:val="yellow"/>
          <w:lang w:val="es-MX"/>
        </w:rPr>
      </w:pPr>
    </w:p>
    <w:p w14:paraId="5255CDB9" w14:textId="77777777" w:rsidR="00FE492F" w:rsidRPr="001D3C1A" w:rsidRDefault="00FE492F">
      <w:pPr>
        <w:pStyle w:val="NoSpacing"/>
        <w:rPr>
          <w:rFonts w:ascii="Calibri" w:hAnsi="Calibri" w:cs="Calibri"/>
          <w:lang w:val="es-MX"/>
        </w:rPr>
      </w:pPr>
      <w:r w:rsidRPr="001D3C1A">
        <w:rPr>
          <w:rFonts w:ascii="Calibri" w:hAnsi="Calibri" w:cs="Calibri"/>
          <w:lang w:val="es-MX"/>
        </w:rPr>
        <w:lastRenderedPageBreak/>
        <w:t>Las copias de los Planes están archivadas y disponibles para revisión pública en el Departamento de Desarrollo Comunitario de la Ciudad de South Gate y en la página web de la Ciudad a partir del jueves 26 de diciembre de 2024:</w:t>
      </w:r>
    </w:p>
    <w:p w14:paraId="40C21D5B" w14:textId="77777777" w:rsidR="00FE492F" w:rsidRPr="001D3C1A" w:rsidRDefault="00FE492F">
      <w:pPr>
        <w:pStyle w:val="NoSpacing"/>
        <w:rPr>
          <w:rFonts w:ascii="Calibri" w:hAnsi="Calibri" w:cs="Calibri"/>
          <w:lang w:val="es-MX"/>
        </w:rPr>
      </w:pPr>
    </w:p>
    <w:p w14:paraId="71ECFC27" w14:textId="77777777" w:rsidR="00FE492F" w:rsidRPr="001D3C1A" w:rsidRDefault="00FE492F" w:rsidP="00FE492F">
      <w:pPr>
        <w:pStyle w:val="NoSpacing"/>
        <w:numPr>
          <w:ilvl w:val="0"/>
          <w:numId w:val="2"/>
        </w:numPr>
        <w:rPr>
          <w:rStyle w:val="Hyperlink"/>
          <w:rFonts w:ascii="Calibri" w:hAnsi="Calibri" w:cs="Calibri"/>
          <w:color w:val="auto"/>
          <w:u w:val="none"/>
          <w:lang w:val="es-MX"/>
        </w:rPr>
      </w:pPr>
      <w:hyperlink r:id="rId5" w:history="1">
        <w:r w:rsidRPr="001D3C1A">
          <w:rPr>
            <w:rStyle w:val="Hyperlink"/>
            <w:rFonts w:ascii="Calibri" w:hAnsi="Calibri" w:cs="Calibri"/>
            <w:lang w:val="es-MX"/>
          </w:rPr>
          <w:t>https://www.cityofsouthgate.org/Government/Departments/Community-Development/South-Gate-Housing-Authority</w:t>
        </w:r>
      </w:hyperlink>
    </w:p>
    <w:p w14:paraId="5EEBA082" w14:textId="77777777" w:rsidR="00FE492F" w:rsidRPr="001D3C1A" w:rsidRDefault="00FE492F" w:rsidP="00FE492F">
      <w:pPr>
        <w:pStyle w:val="NoSpacing"/>
        <w:rPr>
          <w:rStyle w:val="Hyperlink"/>
          <w:rFonts w:ascii="Calibri" w:hAnsi="Calibri" w:cs="Calibri"/>
          <w:lang w:val="es-MX"/>
        </w:rPr>
      </w:pPr>
    </w:p>
    <w:p w14:paraId="0D0FB408" w14:textId="753F5986" w:rsidR="00FE492F" w:rsidRPr="001D3C1A" w:rsidRDefault="00FE492F">
      <w:pPr>
        <w:pStyle w:val="NoSpacing"/>
        <w:rPr>
          <w:rFonts w:ascii="Calibri" w:hAnsi="Calibri" w:cs="Calibri"/>
          <w:lang w:val="es-MX"/>
        </w:rPr>
      </w:pPr>
      <w:r w:rsidRPr="001D3C1A">
        <w:rPr>
          <w:rFonts w:ascii="Calibri" w:hAnsi="Calibri" w:cs="Calibri"/>
          <w:b/>
          <w:bCs/>
          <w:lang w:val="es-MX"/>
        </w:rPr>
        <w:t>Invitación a ser escuchadas:</w:t>
      </w:r>
      <w:r w:rsidRPr="001D3C1A">
        <w:rPr>
          <w:rFonts w:ascii="Calibri" w:hAnsi="Calibri" w:cs="Calibri"/>
          <w:lang w:val="es-MX"/>
        </w:rPr>
        <w:t xml:space="preserve"> Todas las personas interesadas están invitadas a la Audiencia Pública para ser escuchadas. Además, se pueden presentar comentarios por escrito al Concejo Municipal antes de la audiencia. Los comentarios pueden enviarse por escrito a la Ciudad de South Gate, Departamento de Desarrollo Comunitario, a la atención de: Carol Averell, Gerente de Vivienda, 8650 California Avenue, South Gate, CA 90280, por correo electrónico a caverell2@sogate.org o llamando durante la reunión. Aquellos que deseen una copia del informe del personal o más información relacionada con este proyecto deben comunicarse con:</w:t>
      </w:r>
    </w:p>
    <w:p w14:paraId="2E7A607D" w14:textId="77777777" w:rsidR="00FE492F" w:rsidRPr="001D3C1A" w:rsidRDefault="00FE492F">
      <w:pPr>
        <w:pStyle w:val="NoSpacing"/>
        <w:rPr>
          <w:rFonts w:ascii="Calibri" w:hAnsi="Calibri" w:cs="Calibri"/>
          <w:lang w:val="es-MX"/>
        </w:rPr>
      </w:pPr>
    </w:p>
    <w:p w14:paraId="27D45D20" w14:textId="77777777" w:rsidR="00FE492F" w:rsidRPr="001D3C1A" w:rsidRDefault="00FE492F">
      <w:pPr>
        <w:pStyle w:val="NoSpacing"/>
        <w:rPr>
          <w:rFonts w:ascii="Calibri" w:hAnsi="Calibri" w:cs="Calibri"/>
          <w:lang w:val="es-MX"/>
        </w:rPr>
      </w:pPr>
      <w:r w:rsidRPr="001D3C1A">
        <w:rPr>
          <w:rFonts w:ascii="Calibri" w:hAnsi="Calibri" w:cs="Calibri"/>
          <w:lang w:val="es-MX"/>
        </w:rPr>
        <w:t>Contacto: Carol Averell, Gerente de Vivienda</w:t>
      </w:r>
    </w:p>
    <w:p w14:paraId="19055391" w14:textId="77777777" w:rsidR="00FE492F" w:rsidRPr="001D3C1A" w:rsidRDefault="00FE492F">
      <w:pPr>
        <w:pStyle w:val="NoSpacing"/>
        <w:rPr>
          <w:rFonts w:ascii="Calibri" w:hAnsi="Calibri" w:cs="Calibri"/>
          <w:lang w:val="es-MX"/>
        </w:rPr>
      </w:pPr>
      <w:r w:rsidRPr="001D3C1A">
        <w:rPr>
          <w:rFonts w:ascii="Calibri" w:hAnsi="Calibri" w:cs="Calibri"/>
          <w:lang w:val="es-MX"/>
        </w:rPr>
        <w:t>Teléfono: 562-563-9535</w:t>
      </w:r>
    </w:p>
    <w:p w14:paraId="7C63AB54" w14:textId="77777777" w:rsidR="00FE492F" w:rsidRPr="001D3C1A" w:rsidRDefault="00FE492F">
      <w:pPr>
        <w:pStyle w:val="NoSpacing"/>
        <w:rPr>
          <w:rFonts w:ascii="Calibri" w:hAnsi="Calibri" w:cs="Calibri"/>
          <w:lang w:val="es-MX"/>
        </w:rPr>
      </w:pPr>
      <w:r w:rsidRPr="001D3C1A">
        <w:rPr>
          <w:rFonts w:ascii="Calibri" w:hAnsi="Calibri" w:cs="Calibri"/>
          <w:lang w:val="es-MX"/>
        </w:rPr>
        <w:t>Correo electrónico: caverell2@sogate.org</w:t>
      </w:r>
    </w:p>
    <w:p w14:paraId="49AC540C" w14:textId="77777777" w:rsidR="00FE492F" w:rsidRPr="001D3C1A" w:rsidRDefault="00FE492F" w:rsidP="00FE492F">
      <w:pPr>
        <w:pStyle w:val="NoSpacing"/>
        <w:rPr>
          <w:rFonts w:ascii="Calibri" w:hAnsi="Calibri" w:cs="Calibri"/>
          <w:lang w:val="es-MX"/>
        </w:rPr>
      </w:pPr>
    </w:p>
    <w:p w14:paraId="1EA6BDB0" w14:textId="77777777" w:rsidR="00FE492F" w:rsidRPr="001D3C1A" w:rsidRDefault="00FE492F" w:rsidP="00FE492F">
      <w:pPr>
        <w:pStyle w:val="NoSpacing"/>
        <w:rPr>
          <w:rFonts w:ascii="Calibri" w:hAnsi="Calibri" w:cs="Calibri"/>
          <w:lang w:val="es-MX"/>
        </w:rPr>
      </w:pPr>
    </w:p>
    <w:p w14:paraId="697C311D" w14:textId="13BAB790" w:rsidR="008E2247" w:rsidRPr="001D3C1A" w:rsidRDefault="00FE492F">
      <w:pPr>
        <w:pStyle w:val="NoSpacing"/>
        <w:rPr>
          <w:rFonts w:ascii="Calibri" w:hAnsi="Calibri" w:cs="Calibri"/>
          <w:lang w:val="es-MX"/>
        </w:rPr>
      </w:pPr>
      <w:r w:rsidRPr="001D3C1A">
        <w:rPr>
          <w:rFonts w:ascii="Calibri" w:hAnsi="Calibri" w:cs="Calibri"/>
          <w:lang w:val="es-MX"/>
        </w:rPr>
        <w:t xml:space="preserve">Dirección postal: </w:t>
      </w:r>
      <w:r w:rsidRPr="001D3C1A">
        <w:rPr>
          <w:rFonts w:ascii="Calibri" w:hAnsi="Calibri" w:cs="Calibri"/>
          <w:lang w:val="es-MX"/>
        </w:rPr>
        <w:tab/>
      </w:r>
      <w:r w:rsidR="00A12D54" w:rsidRPr="001D3C1A">
        <w:rPr>
          <w:rFonts w:ascii="Calibri" w:hAnsi="Calibri" w:cs="Calibri"/>
          <w:lang w:val="es-MX"/>
        </w:rPr>
        <w:t>Departamento de Desarrollo Comunitario</w:t>
      </w:r>
    </w:p>
    <w:p w14:paraId="38DB2DFD" w14:textId="2FCEDF3E" w:rsidR="00FE492F" w:rsidRPr="00A12D54" w:rsidRDefault="00A12D54" w:rsidP="00FE492F">
      <w:pPr>
        <w:pStyle w:val="NoSpacing"/>
        <w:ind w:left="1440" w:firstLine="720"/>
        <w:rPr>
          <w:rFonts w:ascii="Calibri" w:hAnsi="Calibri" w:cs="Calibri"/>
        </w:rPr>
      </w:pPr>
      <w:r w:rsidRPr="00A12D54">
        <w:rPr>
          <w:rFonts w:ascii="Calibri" w:hAnsi="Calibri" w:cs="Calibri"/>
        </w:rPr>
        <w:t xml:space="preserve">Ciudad de </w:t>
      </w:r>
      <w:r w:rsidR="00FE492F" w:rsidRPr="00A12D54">
        <w:rPr>
          <w:rFonts w:ascii="Calibri" w:hAnsi="Calibri" w:cs="Calibri"/>
        </w:rPr>
        <w:t>South Gate</w:t>
      </w:r>
    </w:p>
    <w:p w14:paraId="4B800C44" w14:textId="77777777" w:rsidR="00FE492F" w:rsidRPr="00A12D54" w:rsidRDefault="00FE492F" w:rsidP="00FE492F">
      <w:pPr>
        <w:pStyle w:val="NoSpacing"/>
        <w:ind w:left="1440" w:firstLine="720"/>
        <w:rPr>
          <w:rFonts w:ascii="Calibri" w:hAnsi="Calibri" w:cs="Calibri"/>
        </w:rPr>
      </w:pPr>
      <w:r w:rsidRPr="00A12D54">
        <w:rPr>
          <w:rFonts w:ascii="Calibri" w:hAnsi="Calibri" w:cs="Calibri"/>
        </w:rPr>
        <w:t>8650 California Avenue</w:t>
      </w:r>
    </w:p>
    <w:p w14:paraId="0A635FE1" w14:textId="77777777" w:rsidR="00FE492F" w:rsidRPr="00A12D54" w:rsidRDefault="00FE492F" w:rsidP="00FE492F">
      <w:pPr>
        <w:pStyle w:val="NoSpacing"/>
        <w:ind w:left="1440" w:firstLine="720"/>
        <w:rPr>
          <w:rFonts w:ascii="Calibri" w:hAnsi="Calibri" w:cs="Calibri"/>
        </w:rPr>
      </w:pPr>
      <w:r w:rsidRPr="00A12D54">
        <w:rPr>
          <w:rFonts w:ascii="Calibri" w:hAnsi="Calibri" w:cs="Calibri"/>
        </w:rPr>
        <w:t>South Gate, CA 90280-3075</w:t>
      </w:r>
    </w:p>
    <w:p w14:paraId="2161DFAE" w14:textId="77777777" w:rsidR="00FE492F" w:rsidRPr="00A12D54" w:rsidRDefault="00FE492F" w:rsidP="00FE492F">
      <w:pPr>
        <w:pStyle w:val="NoSpacing"/>
        <w:rPr>
          <w:rFonts w:ascii="Calibri" w:hAnsi="Calibri" w:cs="Calibri"/>
        </w:rPr>
      </w:pPr>
    </w:p>
    <w:p w14:paraId="7E733A0B" w14:textId="77777777" w:rsidR="00FE492F" w:rsidRPr="001D3C1A" w:rsidRDefault="00FE492F">
      <w:pPr>
        <w:pStyle w:val="NoSpacing"/>
        <w:rPr>
          <w:rFonts w:ascii="Calibri" w:hAnsi="Calibri" w:cs="Calibri"/>
          <w:lang w:val="es-MX"/>
        </w:rPr>
      </w:pPr>
      <w:r w:rsidRPr="001D3C1A">
        <w:rPr>
          <w:rFonts w:ascii="Calibri" w:hAnsi="Calibri" w:cs="Calibri"/>
          <w:b/>
          <w:bCs/>
          <w:lang w:val="es-MX"/>
        </w:rPr>
        <w:t>Accesibilidad:</w:t>
      </w:r>
      <w:r w:rsidRPr="001D3C1A">
        <w:rPr>
          <w:rFonts w:ascii="Calibri" w:hAnsi="Calibri" w:cs="Calibri"/>
          <w:lang w:val="es-MX"/>
        </w:rPr>
        <w:t xml:space="preserve"> Es la intención de la Ciudad de South Gate cumplir con la Ley de Estadounidenses con Discapacidades (ADA) en todos los aspectos. La ciudad de South Gate intentará acomodar a los asistentes de todas las maneras razonables. Por favor, póngase en contacto con la Ciudad al menos 72 horas antes de la audiencia pública programada anteriormente para establecer la necesidad y determinar si es factible una adaptación adicional.</w:t>
      </w:r>
    </w:p>
    <w:p w14:paraId="2586B4AE" w14:textId="77777777" w:rsidR="00FE492F" w:rsidRPr="001D3C1A" w:rsidRDefault="00FE492F">
      <w:pPr>
        <w:pStyle w:val="NoSpacing"/>
        <w:rPr>
          <w:rFonts w:ascii="Calibri" w:hAnsi="Calibri" w:cs="Calibri"/>
          <w:b/>
          <w:bCs/>
          <w:lang w:val="es-MX"/>
        </w:rPr>
      </w:pPr>
    </w:p>
    <w:p w14:paraId="6AB21356" w14:textId="77777777" w:rsidR="00FE492F" w:rsidRPr="00A12D54" w:rsidRDefault="00FE492F" w:rsidP="00FE492F">
      <w:pPr>
        <w:pStyle w:val="NoSpacing"/>
        <w:rPr>
          <w:rFonts w:ascii="Calibri" w:hAnsi="Calibri" w:cs="Calibri"/>
          <w:b/>
          <w:bCs/>
          <w:lang w:val="es-419"/>
        </w:rPr>
      </w:pPr>
      <w:r w:rsidRPr="00A12D54">
        <w:rPr>
          <w:rFonts w:ascii="Calibri" w:hAnsi="Calibri" w:cs="Calibri"/>
          <w:b/>
          <w:bCs/>
          <w:lang w:val="es-419"/>
        </w:rPr>
        <w:t>ESPAÑOL</w:t>
      </w:r>
    </w:p>
    <w:p w14:paraId="4C9CB504" w14:textId="77777777" w:rsidR="00FE492F" w:rsidRPr="00A12D54" w:rsidRDefault="00FE492F" w:rsidP="00FE492F">
      <w:pPr>
        <w:pStyle w:val="NoSpacing"/>
        <w:rPr>
          <w:rFonts w:ascii="Calibri" w:hAnsi="Calibri" w:cs="Calibri"/>
          <w:lang w:val="es-419"/>
        </w:rPr>
      </w:pPr>
      <w:r w:rsidRPr="00A12D54">
        <w:rPr>
          <w:rFonts w:ascii="Calibri" w:hAnsi="Calibri" w:cs="Calibri"/>
          <w:lang w:val="es-419"/>
        </w:rPr>
        <w:t xml:space="preserve">Información en </w:t>
      </w:r>
      <w:proofErr w:type="gramStart"/>
      <w:r w:rsidRPr="00A12D54">
        <w:rPr>
          <w:rFonts w:ascii="Calibri" w:hAnsi="Calibri" w:cs="Calibri"/>
          <w:lang w:val="es-419"/>
        </w:rPr>
        <w:t>Español</w:t>
      </w:r>
      <w:proofErr w:type="gramEnd"/>
      <w:r w:rsidRPr="00A12D54">
        <w:rPr>
          <w:rFonts w:ascii="Calibri" w:hAnsi="Calibri" w:cs="Calibri"/>
          <w:lang w:val="es-419"/>
        </w:rPr>
        <w:t xml:space="preserve"> acerca de esta junta puede ser obtenida llamando al 323-563-9535</w:t>
      </w:r>
    </w:p>
    <w:p w14:paraId="32D92E13" w14:textId="77777777" w:rsidR="00FE492F" w:rsidRPr="00A12D54" w:rsidRDefault="00FE492F" w:rsidP="00FE492F">
      <w:pPr>
        <w:pStyle w:val="NoSpacing"/>
        <w:rPr>
          <w:rFonts w:ascii="Calibri" w:hAnsi="Calibri" w:cs="Calibri"/>
          <w:lang w:val="es-419"/>
        </w:rPr>
      </w:pPr>
    </w:p>
    <w:p w14:paraId="006B1361" w14:textId="77777777" w:rsidR="00FE492F" w:rsidRPr="00A12D54" w:rsidRDefault="00FE492F">
      <w:pPr>
        <w:pStyle w:val="NoSpacing"/>
        <w:rPr>
          <w:rFonts w:ascii="Calibri" w:hAnsi="Calibri" w:cs="Calibri"/>
        </w:rPr>
      </w:pPr>
      <w:proofErr w:type="spellStart"/>
      <w:r w:rsidRPr="00A12D54">
        <w:rPr>
          <w:rFonts w:ascii="Calibri" w:hAnsi="Calibri" w:cs="Calibri"/>
        </w:rPr>
        <w:t>Publicado</w:t>
      </w:r>
      <w:proofErr w:type="spellEnd"/>
      <w:r w:rsidRPr="00A12D54">
        <w:rPr>
          <w:rFonts w:ascii="Calibri" w:hAnsi="Calibri" w:cs="Calibri"/>
        </w:rPr>
        <w:t xml:space="preserve">: 26 de </w:t>
      </w:r>
      <w:proofErr w:type="spellStart"/>
      <w:r w:rsidRPr="00A12D54">
        <w:rPr>
          <w:rFonts w:ascii="Calibri" w:hAnsi="Calibri" w:cs="Calibri"/>
        </w:rPr>
        <w:t>diciembre</w:t>
      </w:r>
      <w:proofErr w:type="spellEnd"/>
      <w:r w:rsidRPr="00A12D54">
        <w:rPr>
          <w:rFonts w:ascii="Calibri" w:hAnsi="Calibri" w:cs="Calibri"/>
        </w:rPr>
        <w:t xml:space="preserve"> de 2024</w:t>
      </w:r>
    </w:p>
    <w:p w14:paraId="2B926B0A" w14:textId="77777777" w:rsidR="00FE492F" w:rsidRPr="00A12D54" w:rsidRDefault="00FE492F" w:rsidP="00FE492F">
      <w:pPr>
        <w:pStyle w:val="NoSpacing"/>
        <w:rPr>
          <w:rFonts w:ascii="Calibri" w:hAnsi="Calibri" w:cs="Calibri"/>
        </w:rPr>
      </w:pPr>
    </w:p>
    <w:p w14:paraId="2B2136AD" w14:textId="77777777" w:rsidR="00FE492F" w:rsidRPr="00A12D54" w:rsidRDefault="00FE492F">
      <w:pPr>
        <w:spacing w:before="120" w:after="120" w:line="240" w:lineRule="auto"/>
        <w:rPr>
          <w:rFonts w:ascii="Calibri" w:hAnsi="Calibri" w:cs="Calibri"/>
          <w:sz w:val="22"/>
          <w:szCs w:val="22"/>
        </w:rPr>
      </w:pPr>
    </w:p>
    <w:p w14:paraId="2F491EEB" w14:textId="77777777" w:rsidR="0072758E" w:rsidRPr="00A12D54" w:rsidRDefault="0072758E" w:rsidP="00FE492F">
      <w:pPr>
        <w:spacing w:before="120" w:after="120" w:line="240" w:lineRule="auto"/>
        <w:rPr>
          <w:rFonts w:ascii="Calibri" w:hAnsi="Calibri" w:cs="Calibri"/>
          <w:sz w:val="22"/>
          <w:szCs w:val="22"/>
        </w:rPr>
      </w:pPr>
    </w:p>
    <w:sectPr w:rsidR="0072758E" w:rsidRPr="00A12D54" w:rsidSect="00FE49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E35163"/>
    <w:multiLevelType w:val="multilevel"/>
    <w:tmpl w:val="5A4CA6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F06146A"/>
    <w:multiLevelType w:val="hybridMultilevel"/>
    <w:tmpl w:val="A3C0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116875">
    <w:abstractNumId w:val="1"/>
  </w:num>
  <w:num w:numId="2" w16cid:durableId="68421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2F"/>
    <w:rsid w:val="000371D0"/>
    <w:rsid w:val="000D7CD8"/>
    <w:rsid w:val="001D3C1A"/>
    <w:rsid w:val="00550CA9"/>
    <w:rsid w:val="006C7197"/>
    <w:rsid w:val="0072758E"/>
    <w:rsid w:val="008E2247"/>
    <w:rsid w:val="008F12DE"/>
    <w:rsid w:val="00A12D54"/>
    <w:rsid w:val="00A4107F"/>
    <w:rsid w:val="00A75A67"/>
    <w:rsid w:val="00A9518B"/>
    <w:rsid w:val="00AC3E5A"/>
    <w:rsid w:val="00C520EC"/>
    <w:rsid w:val="00C7346D"/>
    <w:rsid w:val="00DE6D04"/>
    <w:rsid w:val="00E474DE"/>
    <w:rsid w:val="00EB2AF2"/>
    <w:rsid w:val="00F0468A"/>
    <w:rsid w:val="00F25C19"/>
    <w:rsid w:val="00FE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CC7B"/>
  <w15:chartTrackingRefBased/>
  <w15:docId w15:val="{E890C08D-2220-4FC2-9AEB-4F88998D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9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9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9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9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9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9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9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9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9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9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9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9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9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9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9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9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9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92F"/>
    <w:rPr>
      <w:rFonts w:eastAsiaTheme="majorEastAsia" w:cstheme="majorBidi"/>
      <w:color w:val="272727" w:themeColor="text1" w:themeTint="D8"/>
    </w:rPr>
  </w:style>
  <w:style w:type="paragraph" w:styleId="Title">
    <w:name w:val="Title"/>
    <w:basedOn w:val="Normal"/>
    <w:next w:val="Normal"/>
    <w:link w:val="TitleChar"/>
    <w:uiPriority w:val="10"/>
    <w:qFormat/>
    <w:rsid w:val="00FE4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9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9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9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92F"/>
    <w:pPr>
      <w:spacing w:before="160"/>
      <w:jc w:val="center"/>
    </w:pPr>
    <w:rPr>
      <w:i/>
      <w:iCs/>
      <w:color w:val="404040" w:themeColor="text1" w:themeTint="BF"/>
    </w:rPr>
  </w:style>
  <w:style w:type="character" w:customStyle="1" w:styleId="QuoteChar">
    <w:name w:val="Quote Char"/>
    <w:basedOn w:val="DefaultParagraphFont"/>
    <w:link w:val="Quote"/>
    <w:uiPriority w:val="29"/>
    <w:rsid w:val="00FE492F"/>
    <w:rPr>
      <w:i/>
      <w:iCs/>
      <w:color w:val="404040" w:themeColor="text1" w:themeTint="BF"/>
    </w:rPr>
  </w:style>
  <w:style w:type="paragraph" w:styleId="ListParagraph">
    <w:name w:val="List Paragraph"/>
    <w:basedOn w:val="Normal"/>
    <w:uiPriority w:val="34"/>
    <w:qFormat/>
    <w:rsid w:val="00FE492F"/>
    <w:pPr>
      <w:ind w:left="720"/>
      <w:contextualSpacing/>
    </w:pPr>
  </w:style>
  <w:style w:type="character" w:styleId="IntenseEmphasis">
    <w:name w:val="Intense Emphasis"/>
    <w:basedOn w:val="DefaultParagraphFont"/>
    <w:uiPriority w:val="21"/>
    <w:qFormat/>
    <w:rsid w:val="00FE492F"/>
    <w:rPr>
      <w:i/>
      <w:iCs/>
      <w:color w:val="0F4761" w:themeColor="accent1" w:themeShade="BF"/>
    </w:rPr>
  </w:style>
  <w:style w:type="paragraph" w:styleId="IntenseQuote">
    <w:name w:val="Intense Quote"/>
    <w:basedOn w:val="Normal"/>
    <w:next w:val="Normal"/>
    <w:link w:val="IntenseQuoteChar"/>
    <w:uiPriority w:val="30"/>
    <w:qFormat/>
    <w:rsid w:val="00FE49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92F"/>
    <w:rPr>
      <w:i/>
      <w:iCs/>
      <w:color w:val="0F4761" w:themeColor="accent1" w:themeShade="BF"/>
    </w:rPr>
  </w:style>
  <w:style w:type="character" w:styleId="IntenseReference">
    <w:name w:val="Intense Reference"/>
    <w:basedOn w:val="DefaultParagraphFont"/>
    <w:uiPriority w:val="32"/>
    <w:qFormat/>
    <w:rsid w:val="00FE492F"/>
    <w:rPr>
      <w:b/>
      <w:bCs/>
      <w:smallCaps/>
      <w:color w:val="0F4761" w:themeColor="accent1" w:themeShade="BF"/>
      <w:spacing w:val="5"/>
    </w:rPr>
  </w:style>
  <w:style w:type="paragraph" w:styleId="NormalWeb">
    <w:name w:val="Normal (Web)"/>
    <w:basedOn w:val="Normal"/>
    <w:uiPriority w:val="99"/>
    <w:semiHidden/>
    <w:unhideWhenUsed/>
    <w:rsid w:val="00FE492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uiPriority w:val="1"/>
    <w:qFormat/>
    <w:rsid w:val="00FE492F"/>
    <w:pPr>
      <w:spacing w:after="0" w:line="240" w:lineRule="auto"/>
    </w:pPr>
    <w:rPr>
      <w:kern w:val="0"/>
      <w:sz w:val="22"/>
      <w:szCs w:val="22"/>
      <w14:ligatures w14:val="none"/>
    </w:rPr>
  </w:style>
  <w:style w:type="table" w:styleId="TableGrid">
    <w:name w:val="Table Grid"/>
    <w:basedOn w:val="TableNormal"/>
    <w:uiPriority w:val="39"/>
    <w:rsid w:val="00FE492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492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472471">
      <w:bodyDiv w:val="1"/>
      <w:marLeft w:val="0"/>
      <w:marRight w:val="0"/>
      <w:marTop w:val="0"/>
      <w:marBottom w:val="0"/>
      <w:divBdr>
        <w:top w:val="none" w:sz="0" w:space="0" w:color="auto"/>
        <w:left w:val="none" w:sz="0" w:space="0" w:color="auto"/>
        <w:bottom w:val="none" w:sz="0" w:space="0" w:color="auto"/>
        <w:right w:val="none" w:sz="0" w:space="0" w:color="auto"/>
      </w:divBdr>
    </w:div>
    <w:div w:id="146646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tyofsouthgate.org/Government/Departments/Community-Development/South-Gate-Housing-Author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Dunnia V</dc:creator>
  <cp:keywords/>
  <dc:description/>
  <cp:lastModifiedBy>Melissa Aguilar</cp:lastModifiedBy>
  <cp:revision>2</cp:revision>
  <dcterms:created xsi:type="dcterms:W3CDTF">2024-12-17T19:07:00Z</dcterms:created>
  <dcterms:modified xsi:type="dcterms:W3CDTF">2024-12-17T19:07:00Z</dcterms:modified>
</cp:coreProperties>
</file>